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EA3C" w14:textId="77777777" w:rsidR="002656D6" w:rsidRPr="004562E9" w:rsidRDefault="002656D6" w:rsidP="00A03F5F">
      <w:pPr>
        <w:spacing w:before="3040" w:after="320"/>
        <w:jc w:val="center"/>
        <w:rPr>
          <w:b/>
          <w:sz w:val="32"/>
          <w:szCs w:val="32"/>
        </w:rPr>
      </w:pPr>
      <w:r w:rsidRPr="004562E9">
        <w:rPr>
          <w:b/>
          <w:sz w:val="32"/>
          <w:szCs w:val="32"/>
        </w:rPr>
        <w:fldChar w:fldCharType="begin">
          <w:ffData>
            <w:name w:val="Text8"/>
            <w:enabled/>
            <w:calcOnExit w:val="0"/>
            <w:statusText w:type="text" w:val="#1 (Name of Project)"/>
            <w:textInput/>
          </w:ffData>
        </w:fldChar>
      </w:r>
      <w:bookmarkStart w:id="0" w:name="Text8"/>
      <w:r w:rsidRPr="004562E9">
        <w:rPr>
          <w:b/>
          <w:sz w:val="32"/>
          <w:szCs w:val="32"/>
        </w:rPr>
        <w:instrText xml:space="preserve"> FORMTEXT </w:instrText>
      </w:r>
      <w:r w:rsidRPr="004562E9">
        <w:rPr>
          <w:b/>
          <w:sz w:val="32"/>
          <w:szCs w:val="32"/>
        </w:rPr>
      </w:r>
      <w:r w:rsidRPr="004562E9">
        <w:rPr>
          <w:b/>
          <w:sz w:val="32"/>
          <w:szCs w:val="32"/>
        </w:rPr>
        <w:fldChar w:fldCharType="separate"/>
      </w:r>
      <w:r w:rsidRPr="004562E9">
        <w:rPr>
          <w:b/>
          <w:noProof/>
          <w:sz w:val="32"/>
          <w:szCs w:val="32"/>
        </w:rPr>
        <w:t> </w:t>
      </w:r>
      <w:r w:rsidRPr="004562E9">
        <w:rPr>
          <w:b/>
          <w:noProof/>
          <w:sz w:val="32"/>
          <w:szCs w:val="32"/>
        </w:rPr>
        <w:t> </w:t>
      </w:r>
      <w:r w:rsidRPr="004562E9">
        <w:rPr>
          <w:b/>
          <w:noProof/>
          <w:sz w:val="32"/>
          <w:szCs w:val="32"/>
        </w:rPr>
        <w:t> </w:t>
      </w:r>
      <w:r w:rsidRPr="004562E9">
        <w:rPr>
          <w:b/>
          <w:noProof/>
          <w:sz w:val="32"/>
          <w:szCs w:val="32"/>
        </w:rPr>
        <w:t> </w:t>
      </w:r>
      <w:r w:rsidRPr="004562E9">
        <w:rPr>
          <w:b/>
          <w:noProof/>
          <w:sz w:val="32"/>
          <w:szCs w:val="32"/>
        </w:rPr>
        <w:t> </w:t>
      </w:r>
      <w:r w:rsidRPr="004562E9">
        <w:rPr>
          <w:b/>
          <w:sz w:val="32"/>
          <w:szCs w:val="32"/>
        </w:rPr>
        <w:fldChar w:fldCharType="end"/>
      </w:r>
      <w:bookmarkEnd w:id="0"/>
    </w:p>
    <w:p w14:paraId="59AD67B0" w14:textId="77777777" w:rsidR="002656D6" w:rsidRPr="004562E9" w:rsidRDefault="002656D6" w:rsidP="00A03F5F">
      <w:pPr>
        <w:spacing w:after="320"/>
        <w:jc w:val="center"/>
        <w:rPr>
          <w:b/>
          <w:sz w:val="32"/>
          <w:szCs w:val="32"/>
        </w:rPr>
      </w:pPr>
      <w:r w:rsidRPr="004562E9">
        <w:rPr>
          <w:b/>
          <w:sz w:val="32"/>
          <w:szCs w:val="32"/>
        </w:rPr>
        <w:fldChar w:fldCharType="begin">
          <w:ffData>
            <w:name w:val="Text9"/>
            <w:enabled/>
            <w:calcOnExit w:val="0"/>
            <w:statusText w:type="text" w:val="#1 (Name of Project, continued)"/>
            <w:textInput/>
          </w:ffData>
        </w:fldChar>
      </w:r>
      <w:bookmarkStart w:id="1" w:name="Text9"/>
      <w:r w:rsidRPr="004562E9">
        <w:rPr>
          <w:b/>
          <w:sz w:val="32"/>
          <w:szCs w:val="32"/>
        </w:rPr>
        <w:instrText xml:space="preserve"> FORMTEXT </w:instrText>
      </w:r>
      <w:r w:rsidRPr="004562E9">
        <w:rPr>
          <w:b/>
          <w:sz w:val="32"/>
          <w:szCs w:val="32"/>
        </w:rPr>
      </w:r>
      <w:r w:rsidRPr="004562E9">
        <w:rPr>
          <w:b/>
          <w:sz w:val="32"/>
          <w:szCs w:val="32"/>
        </w:rPr>
        <w:fldChar w:fldCharType="separate"/>
      </w:r>
      <w:r w:rsidRPr="004562E9">
        <w:rPr>
          <w:b/>
          <w:noProof/>
          <w:sz w:val="32"/>
          <w:szCs w:val="32"/>
        </w:rPr>
        <w:t> </w:t>
      </w:r>
      <w:r w:rsidRPr="004562E9">
        <w:rPr>
          <w:b/>
          <w:noProof/>
          <w:sz w:val="32"/>
          <w:szCs w:val="32"/>
        </w:rPr>
        <w:t> </w:t>
      </w:r>
      <w:r w:rsidRPr="004562E9">
        <w:rPr>
          <w:b/>
          <w:noProof/>
          <w:sz w:val="32"/>
          <w:szCs w:val="32"/>
        </w:rPr>
        <w:t> </w:t>
      </w:r>
      <w:r w:rsidRPr="004562E9">
        <w:rPr>
          <w:b/>
          <w:noProof/>
          <w:sz w:val="32"/>
          <w:szCs w:val="32"/>
        </w:rPr>
        <w:t> </w:t>
      </w:r>
      <w:r w:rsidRPr="004562E9">
        <w:rPr>
          <w:b/>
          <w:noProof/>
          <w:sz w:val="32"/>
          <w:szCs w:val="32"/>
        </w:rPr>
        <w:t> </w:t>
      </w:r>
      <w:r w:rsidRPr="004562E9">
        <w:rPr>
          <w:b/>
          <w:sz w:val="32"/>
          <w:szCs w:val="32"/>
        </w:rPr>
        <w:fldChar w:fldCharType="end"/>
      </w:r>
      <w:bookmarkEnd w:id="1"/>
    </w:p>
    <w:p w14:paraId="1580D065" w14:textId="77777777" w:rsidR="002656D6" w:rsidRPr="004562E9" w:rsidRDefault="002656D6" w:rsidP="00A03F5F">
      <w:pPr>
        <w:spacing w:after="320"/>
        <w:jc w:val="center"/>
        <w:rPr>
          <w:b/>
          <w:sz w:val="32"/>
          <w:szCs w:val="32"/>
        </w:rPr>
      </w:pPr>
      <w:r w:rsidRPr="004562E9">
        <w:rPr>
          <w:b/>
          <w:sz w:val="32"/>
          <w:szCs w:val="32"/>
        </w:rPr>
        <w:fldChar w:fldCharType="begin">
          <w:ffData>
            <w:name w:val="Text10"/>
            <w:enabled/>
            <w:calcOnExit w:val="0"/>
            <w:statusText w:type="text" w:val="#1 (Name of Project, continued)"/>
            <w:textInput/>
          </w:ffData>
        </w:fldChar>
      </w:r>
      <w:bookmarkStart w:id="2" w:name="Text10"/>
      <w:r w:rsidRPr="004562E9">
        <w:rPr>
          <w:b/>
          <w:sz w:val="32"/>
          <w:szCs w:val="32"/>
        </w:rPr>
        <w:instrText xml:space="preserve"> FORMTEXT </w:instrText>
      </w:r>
      <w:r w:rsidRPr="004562E9">
        <w:rPr>
          <w:b/>
          <w:sz w:val="32"/>
          <w:szCs w:val="32"/>
        </w:rPr>
      </w:r>
      <w:r w:rsidRPr="004562E9">
        <w:rPr>
          <w:b/>
          <w:sz w:val="32"/>
          <w:szCs w:val="32"/>
        </w:rPr>
        <w:fldChar w:fldCharType="separate"/>
      </w:r>
      <w:r w:rsidRPr="004562E9">
        <w:rPr>
          <w:b/>
          <w:noProof/>
          <w:sz w:val="32"/>
          <w:szCs w:val="32"/>
        </w:rPr>
        <w:t> </w:t>
      </w:r>
      <w:r w:rsidRPr="004562E9">
        <w:rPr>
          <w:b/>
          <w:noProof/>
          <w:sz w:val="32"/>
          <w:szCs w:val="32"/>
        </w:rPr>
        <w:t> </w:t>
      </w:r>
      <w:r w:rsidRPr="004562E9">
        <w:rPr>
          <w:b/>
          <w:noProof/>
          <w:sz w:val="32"/>
          <w:szCs w:val="32"/>
        </w:rPr>
        <w:t> </w:t>
      </w:r>
      <w:r w:rsidRPr="004562E9">
        <w:rPr>
          <w:b/>
          <w:noProof/>
          <w:sz w:val="32"/>
          <w:szCs w:val="32"/>
        </w:rPr>
        <w:t> </w:t>
      </w:r>
      <w:r w:rsidRPr="004562E9">
        <w:rPr>
          <w:b/>
          <w:noProof/>
          <w:sz w:val="32"/>
          <w:szCs w:val="32"/>
        </w:rPr>
        <w:t> </w:t>
      </w:r>
      <w:r w:rsidRPr="004562E9">
        <w:rPr>
          <w:b/>
          <w:sz w:val="32"/>
          <w:szCs w:val="32"/>
        </w:rPr>
        <w:fldChar w:fldCharType="end"/>
      </w:r>
      <w:bookmarkEnd w:id="2"/>
    </w:p>
    <w:p w14:paraId="4253C989" w14:textId="77777777" w:rsidR="002656D6" w:rsidRPr="004562E9" w:rsidRDefault="002656D6" w:rsidP="00A03F5F">
      <w:pPr>
        <w:spacing w:after="320"/>
        <w:jc w:val="center"/>
        <w:rPr>
          <w:b/>
          <w:sz w:val="32"/>
          <w:szCs w:val="32"/>
        </w:rPr>
      </w:pPr>
      <w:r w:rsidRPr="004562E9">
        <w:rPr>
          <w:b/>
          <w:sz w:val="32"/>
          <w:szCs w:val="32"/>
        </w:rPr>
        <w:t>in the</w:t>
      </w:r>
    </w:p>
    <w:p w14:paraId="4E379E9B" w14:textId="5678E0DC" w:rsidR="002656D6" w:rsidRPr="004562E9" w:rsidRDefault="002656D6" w:rsidP="00A03F5F">
      <w:pPr>
        <w:spacing w:after="320"/>
        <w:jc w:val="center"/>
        <w:rPr>
          <w:b/>
          <w:sz w:val="32"/>
          <w:szCs w:val="32"/>
        </w:rPr>
      </w:pPr>
      <w:r w:rsidRPr="004562E9">
        <w:rPr>
          <w:b/>
          <w:sz w:val="32"/>
          <w:szCs w:val="32"/>
        </w:rPr>
        <w:t>City of Sioux Falls, South Dakota</w:t>
      </w:r>
    </w:p>
    <w:p w14:paraId="2E2ECD33" w14:textId="77777777" w:rsidR="002656D6" w:rsidRPr="004562E9" w:rsidRDefault="002656D6" w:rsidP="00A03F5F">
      <w:pPr>
        <w:spacing w:after="1540"/>
        <w:jc w:val="center"/>
        <w:rPr>
          <w:b/>
          <w:sz w:val="32"/>
          <w:szCs w:val="32"/>
        </w:rPr>
      </w:pPr>
      <w:r w:rsidRPr="004562E9">
        <w:rPr>
          <w:b/>
          <w:sz w:val="32"/>
          <w:szCs w:val="32"/>
        </w:rPr>
        <w:t xml:space="preserve">Bid Request No. </w:t>
      </w:r>
      <w:r w:rsidRPr="004562E9">
        <w:rPr>
          <w:b/>
          <w:sz w:val="32"/>
          <w:szCs w:val="32"/>
        </w:rPr>
        <w:fldChar w:fldCharType="begin">
          <w:ffData>
            <w:name w:val="Text7"/>
            <w:enabled/>
            <w:calcOnExit w:val="0"/>
            <w:statusText w:type="text" w:val="#2 (Bid Request Number)"/>
            <w:textInput/>
          </w:ffData>
        </w:fldChar>
      </w:r>
      <w:bookmarkStart w:id="3" w:name="Text7"/>
      <w:r w:rsidRPr="004562E9">
        <w:rPr>
          <w:b/>
          <w:sz w:val="32"/>
          <w:szCs w:val="32"/>
        </w:rPr>
        <w:instrText xml:space="preserve"> FORMTEXT </w:instrText>
      </w:r>
      <w:r w:rsidRPr="004562E9">
        <w:rPr>
          <w:b/>
          <w:sz w:val="32"/>
          <w:szCs w:val="32"/>
        </w:rPr>
      </w:r>
      <w:r w:rsidRPr="004562E9">
        <w:rPr>
          <w:b/>
          <w:sz w:val="32"/>
          <w:szCs w:val="32"/>
        </w:rPr>
        <w:fldChar w:fldCharType="separate"/>
      </w:r>
      <w:r w:rsidRPr="004562E9">
        <w:rPr>
          <w:b/>
          <w:noProof/>
          <w:sz w:val="32"/>
          <w:szCs w:val="32"/>
        </w:rPr>
        <w:t> </w:t>
      </w:r>
      <w:r w:rsidRPr="004562E9">
        <w:rPr>
          <w:b/>
          <w:noProof/>
          <w:sz w:val="32"/>
          <w:szCs w:val="32"/>
        </w:rPr>
        <w:t> </w:t>
      </w:r>
      <w:r w:rsidRPr="004562E9">
        <w:rPr>
          <w:b/>
          <w:noProof/>
          <w:sz w:val="32"/>
          <w:szCs w:val="32"/>
        </w:rPr>
        <w:t> </w:t>
      </w:r>
      <w:r w:rsidRPr="004562E9">
        <w:rPr>
          <w:b/>
          <w:noProof/>
          <w:sz w:val="32"/>
          <w:szCs w:val="32"/>
        </w:rPr>
        <w:t> </w:t>
      </w:r>
      <w:r w:rsidRPr="004562E9">
        <w:rPr>
          <w:b/>
          <w:noProof/>
          <w:sz w:val="32"/>
          <w:szCs w:val="32"/>
        </w:rPr>
        <w:t> </w:t>
      </w:r>
      <w:r w:rsidRPr="004562E9">
        <w:rPr>
          <w:b/>
          <w:sz w:val="32"/>
          <w:szCs w:val="32"/>
        </w:rPr>
        <w:fldChar w:fldCharType="end"/>
      </w:r>
      <w:bookmarkEnd w:id="3"/>
    </w:p>
    <w:p w14:paraId="7191A7A7" w14:textId="77777777" w:rsidR="002656D6" w:rsidRPr="004562E9" w:rsidRDefault="002656D6" w:rsidP="002656D6">
      <w:pPr>
        <w:tabs>
          <w:tab w:val="left" w:pos="4560"/>
          <w:tab w:val="left" w:pos="6240"/>
        </w:tabs>
        <w:rPr>
          <w:b/>
          <w:sz w:val="24"/>
          <w:szCs w:val="24"/>
        </w:rPr>
      </w:pPr>
      <w:r w:rsidRPr="004562E9">
        <w:rPr>
          <w:b/>
        </w:rPr>
        <w:tab/>
      </w:r>
      <w:r w:rsidRPr="004562E9">
        <w:rPr>
          <w:b/>
          <w:sz w:val="24"/>
          <w:szCs w:val="24"/>
        </w:rPr>
        <w:t>Prepared by:</w:t>
      </w:r>
      <w:r w:rsidRPr="004562E9">
        <w:rPr>
          <w:b/>
          <w:sz w:val="24"/>
          <w:szCs w:val="24"/>
        </w:rPr>
        <w:tab/>
      </w:r>
      <w:r w:rsidRPr="004562E9">
        <w:rPr>
          <w:b/>
          <w:sz w:val="24"/>
          <w:szCs w:val="24"/>
        </w:rPr>
        <w:fldChar w:fldCharType="begin">
          <w:ffData>
            <w:name w:val="Text6"/>
            <w:enabled/>
            <w:calcOnExit w:val="0"/>
            <w:statusText w:type="text" w:val="#3 (Name of Contractor)"/>
            <w:textInput/>
          </w:ffData>
        </w:fldChar>
      </w:r>
      <w:bookmarkStart w:id="4" w:name="Text6"/>
      <w:r w:rsidRPr="004562E9">
        <w:rPr>
          <w:b/>
          <w:sz w:val="24"/>
          <w:szCs w:val="24"/>
        </w:rPr>
        <w:instrText xml:space="preserve"> FORMTEXT </w:instrText>
      </w:r>
      <w:r w:rsidRPr="004562E9">
        <w:rPr>
          <w:b/>
          <w:sz w:val="24"/>
          <w:szCs w:val="24"/>
        </w:rPr>
      </w:r>
      <w:r w:rsidRPr="004562E9">
        <w:rPr>
          <w:b/>
          <w:sz w:val="24"/>
          <w:szCs w:val="24"/>
        </w:rPr>
        <w:fldChar w:fldCharType="separate"/>
      </w:r>
      <w:r w:rsidRPr="004562E9">
        <w:rPr>
          <w:b/>
          <w:noProof/>
          <w:sz w:val="24"/>
          <w:szCs w:val="24"/>
        </w:rPr>
        <w:t> </w:t>
      </w:r>
      <w:r w:rsidRPr="004562E9">
        <w:rPr>
          <w:b/>
          <w:noProof/>
          <w:sz w:val="24"/>
          <w:szCs w:val="24"/>
        </w:rPr>
        <w:t> </w:t>
      </w:r>
      <w:r w:rsidRPr="004562E9">
        <w:rPr>
          <w:b/>
          <w:noProof/>
          <w:sz w:val="24"/>
          <w:szCs w:val="24"/>
        </w:rPr>
        <w:t> </w:t>
      </w:r>
      <w:r w:rsidRPr="004562E9">
        <w:rPr>
          <w:b/>
          <w:noProof/>
          <w:sz w:val="24"/>
          <w:szCs w:val="24"/>
        </w:rPr>
        <w:t> </w:t>
      </w:r>
      <w:r w:rsidRPr="004562E9">
        <w:rPr>
          <w:b/>
          <w:noProof/>
          <w:sz w:val="24"/>
          <w:szCs w:val="24"/>
        </w:rPr>
        <w:t> </w:t>
      </w:r>
      <w:r w:rsidRPr="004562E9">
        <w:rPr>
          <w:b/>
          <w:sz w:val="24"/>
          <w:szCs w:val="24"/>
        </w:rPr>
        <w:fldChar w:fldCharType="end"/>
      </w:r>
      <w:bookmarkEnd w:id="4"/>
    </w:p>
    <w:p w14:paraId="7BD9B6D0" w14:textId="0DCBE4E3" w:rsidR="002656D6" w:rsidRPr="004562E9" w:rsidRDefault="002656D6" w:rsidP="00A03F5F">
      <w:pPr>
        <w:tabs>
          <w:tab w:val="left" w:pos="6240"/>
        </w:tabs>
        <w:rPr>
          <w:b/>
          <w:sz w:val="24"/>
          <w:szCs w:val="24"/>
        </w:rPr>
      </w:pPr>
      <w:r w:rsidRPr="004562E9">
        <w:rPr>
          <w:b/>
          <w:sz w:val="24"/>
          <w:szCs w:val="24"/>
        </w:rPr>
        <w:tab/>
      </w:r>
      <w:r w:rsidRPr="004562E9">
        <w:rPr>
          <w:b/>
          <w:sz w:val="24"/>
          <w:szCs w:val="24"/>
        </w:rPr>
        <w:fldChar w:fldCharType="begin">
          <w:ffData>
            <w:name w:val="Text11"/>
            <w:enabled/>
            <w:calcOnExit w:val="0"/>
            <w:statusText w:type="text" w:val="#4 (Name of Company/Corporation)"/>
            <w:textInput/>
          </w:ffData>
        </w:fldChar>
      </w:r>
      <w:bookmarkStart w:id="5" w:name="Text11"/>
      <w:r w:rsidRPr="004562E9">
        <w:rPr>
          <w:b/>
          <w:sz w:val="24"/>
          <w:szCs w:val="24"/>
        </w:rPr>
        <w:instrText xml:space="preserve"> FORMTEXT </w:instrText>
      </w:r>
      <w:r w:rsidRPr="004562E9">
        <w:rPr>
          <w:b/>
          <w:sz w:val="24"/>
          <w:szCs w:val="24"/>
        </w:rPr>
      </w:r>
      <w:r w:rsidRPr="004562E9">
        <w:rPr>
          <w:b/>
          <w:sz w:val="24"/>
          <w:szCs w:val="24"/>
        </w:rPr>
        <w:fldChar w:fldCharType="separate"/>
      </w:r>
      <w:r w:rsidRPr="004562E9">
        <w:rPr>
          <w:b/>
          <w:noProof/>
          <w:sz w:val="24"/>
          <w:szCs w:val="24"/>
        </w:rPr>
        <w:t> </w:t>
      </w:r>
      <w:r w:rsidRPr="004562E9">
        <w:rPr>
          <w:b/>
          <w:noProof/>
          <w:sz w:val="24"/>
          <w:szCs w:val="24"/>
        </w:rPr>
        <w:t> </w:t>
      </w:r>
      <w:r w:rsidRPr="004562E9">
        <w:rPr>
          <w:b/>
          <w:noProof/>
          <w:sz w:val="24"/>
          <w:szCs w:val="24"/>
        </w:rPr>
        <w:t> </w:t>
      </w:r>
      <w:r w:rsidRPr="004562E9">
        <w:rPr>
          <w:b/>
          <w:noProof/>
          <w:sz w:val="24"/>
          <w:szCs w:val="24"/>
        </w:rPr>
        <w:t> </w:t>
      </w:r>
      <w:r w:rsidRPr="004562E9">
        <w:rPr>
          <w:b/>
          <w:noProof/>
          <w:sz w:val="24"/>
          <w:szCs w:val="24"/>
        </w:rPr>
        <w:t> </w:t>
      </w:r>
      <w:r w:rsidRPr="004562E9">
        <w:rPr>
          <w:b/>
          <w:sz w:val="24"/>
          <w:szCs w:val="24"/>
        </w:rPr>
        <w:fldChar w:fldCharType="end"/>
      </w:r>
      <w:bookmarkEnd w:id="5"/>
    </w:p>
    <w:p w14:paraId="6A474139" w14:textId="6218A32B" w:rsidR="002656D6" w:rsidRPr="004562E9" w:rsidRDefault="002656D6" w:rsidP="00A03F5F">
      <w:pPr>
        <w:tabs>
          <w:tab w:val="left" w:pos="6240"/>
        </w:tabs>
        <w:rPr>
          <w:b/>
          <w:sz w:val="24"/>
          <w:szCs w:val="24"/>
        </w:rPr>
      </w:pPr>
      <w:r w:rsidRPr="004562E9">
        <w:rPr>
          <w:b/>
          <w:sz w:val="24"/>
          <w:szCs w:val="24"/>
        </w:rPr>
        <w:tab/>
      </w:r>
      <w:r w:rsidRPr="004562E9">
        <w:rPr>
          <w:b/>
          <w:sz w:val="24"/>
          <w:szCs w:val="24"/>
        </w:rPr>
        <w:fldChar w:fldCharType="begin">
          <w:ffData>
            <w:name w:val="Text12"/>
            <w:enabled/>
            <w:calcOnExit w:val="0"/>
            <w:statusText w:type="text" w:val="#5 (Street Address)"/>
            <w:textInput/>
          </w:ffData>
        </w:fldChar>
      </w:r>
      <w:bookmarkStart w:id="6" w:name="Text12"/>
      <w:r w:rsidRPr="004562E9">
        <w:rPr>
          <w:b/>
          <w:sz w:val="24"/>
          <w:szCs w:val="24"/>
        </w:rPr>
        <w:instrText xml:space="preserve"> FORMTEXT </w:instrText>
      </w:r>
      <w:r w:rsidRPr="004562E9">
        <w:rPr>
          <w:b/>
          <w:sz w:val="24"/>
          <w:szCs w:val="24"/>
        </w:rPr>
      </w:r>
      <w:r w:rsidRPr="004562E9">
        <w:rPr>
          <w:b/>
          <w:sz w:val="24"/>
          <w:szCs w:val="24"/>
        </w:rPr>
        <w:fldChar w:fldCharType="separate"/>
      </w:r>
      <w:r w:rsidRPr="004562E9">
        <w:rPr>
          <w:b/>
          <w:noProof/>
          <w:sz w:val="24"/>
          <w:szCs w:val="24"/>
        </w:rPr>
        <w:t> </w:t>
      </w:r>
      <w:r w:rsidRPr="004562E9">
        <w:rPr>
          <w:b/>
          <w:noProof/>
          <w:sz w:val="24"/>
          <w:szCs w:val="24"/>
        </w:rPr>
        <w:t> </w:t>
      </w:r>
      <w:r w:rsidRPr="004562E9">
        <w:rPr>
          <w:b/>
          <w:noProof/>
          <w:sz w:val="24"/>
          <w:szCs w:val="24"/>
        </w:rPr>
        <w:t> </w:t>
      </w:r>
      <w:r w:rsidRPr="004562E9">
        <w:rPr>
          <w:b/>
          <w:noProof/>
          <w:sz w:val="24"/>
          <w:szCs w:val="24"/>
        </w:rPr>
        <w:t> </w:t>
      </w:r>
      <w:r w:rsidRPr="004562E9">
        <w:rPr>
          <w:b/>
          <w:noProof/>
          <w:sz w:val="24"/>
          <w:szCs w:val="24"/>
        </w:rPr>
        <w:t> </w:t>
      </w:r>
      <w:r w:rsidRPr="004562E9">
        <w:rPr>
          <w:b/>
          <w:sz w:val="24"/>
          <w:szCs w:val="24"/>
        </w:rPr>
        <w:fldChar w:fldCharType="end"/>
      </w:r>
      <w:bookmarkEnd w:id="6"/>
    </w:p>
    <w:p w14:paraId="4A9E04B1" w14:textId="66388621" w:rsidR="002656D6" w:rsidRPr="004562E9" w:rsidRDefault="002656D6" w:rsidP="00A03F5F">
      <w:pPr>
        <w:tabs>
          <w:tab w:val="left" w:pos="6240"/>
        </w:tabs>
        <w:rPr>
          <w:b/>
          <w:sz w:val="24"/>
          <w:szCs w:val="24"/>
        </w:rPr>
      </w:pPr>
      <w:r w:rsidRPr="004562E9">
        <w:rPr>
          <w:b/>
          <w:sz w:val="24"/>
          <w:szCs w:val="24"/>
        </w:rPr>
        <w:tab/>
      </w:r>
      <w:bookmarkStart w:id="7" w:name="Text13"/>
      <w:r w:rsidRPr="004562E9">
        <w:rPr>
          <w:b/>
          <w:sz w:val="24"/>
          <w:szCs w:val="24"/>
        </w:rPr>
        <w:fldChar w:fldCharType="begin">
          <w:ffData>
            <w:name w:val="Text13"/>
            <w:enabled/>
            <w:calcOnExit w:val="0"/>
            <w:statusText w:type="text" w:val="#6 (City, State, and Zip)"/>
            <w:textInput/>
          </w:ffData>
        </w:fldChar>
      </w:r>
      <w:r w:rsidRPr="004562E9">
        <w:rPr>
          <w:b/>
          <w:sz w:val="24"/>
          <w:szCs w:val="24"/>
        </w:rPr>
        <w:instrText xml:space="preserve"> FORMTEXT </w:instrText>
      </w:r>
      <w:r w:rsidRPr="004562E9">
        <w:rPr>
          <w:b/>
          <w:sz w:val="24"/>
          <w:szCs w:val="24"/>
        </w:rPr>
      </w:r>
      <w:r w:rsidRPr="004562E9">
        <w:rPr>
          <w:b/>
          <w:sz w:val="24"/>
          <w:szCs w:val="24"/>
        </w:rPr>
        <w:fldChar w:fldCharType="separate"/>
      </w:r>
      <w:r w:rsidRPr="004562E9">
        <w:rPr>
          <w:b/>
          <w:noProof/>
          <w:sz w:val="24"/>
          <w:szCs w:val="24"/>
        </w:rPr>
        <w:t> </w:t>
      </w:r>
      <w:r w:rsidRPr="004562E9">
        <w:rPr>
          <w:b/>
          <w:noProof/>
          <w:sz w:val="24"/>
          <w:szCs w:val="24"/>
        </w:rPr>
        <w:t> </w:t>
      </w:r>
      <w:r w:rsidRPr="004562E9">
        <w:rPr>
          <w:b/>
          <w:noProof/>
          <w:sz w:val="24"/>
          <w:szCs w:val="24"/>
        </w:rPr>
        <w:t> </w:t>
      </w:r>
      <w:r w:rsidRPr="004562E9">
        <w:rPr>
          <w:b/>
          <w:noProof/>
          <w:sz w:val="24"/>
          <w:szCs w:val="24"/>
        </w:rPr>
        <w:t> </w:t>
      </w:r>
      <w:r w:rsidRPr="004562E9">
        <w:rPr>
          <w:b/>
          <w:noProof/>
          <w:sz w:val="24"/>
          <w:szCs w:val="24"/>
        </w:rPr>
        <w:t> </w:t>
      </w:r>
      <w:r w:rsidRPr="004562E9">
        <w:rPr>
          <w:b/>
          <w:sz w:val="24"/>
          <w:szCs w:val="24"/>
        </w:rPr>
        <w:fldChar w:fldCharType="end"/>
      </w:r>
      <w:bookmarkEnd w:id="7"/>
    </w:p>
    <w:p w14:paraId="2B26E41A" w14:textId="5DB0799A" w:rsidR="002656D6" w:rsidRPr="004562E9" w:rsidRDefault="000F25C0" w:rsidP="002656D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b/>
        </w:rPr>
      </w:pPr>
      <w:r w:rsidRPr="004562E9">
        <w:rPr>
          <w:noProof/>
        </w:rPr>
        <mc:AlternateContent>
          <mc:Choice Requires="wps">
            <w:drawing>
              <wp:anchor distT="45720" distB="45720" distL="114300" distR="114300" simplePos="0" relativeHeight="251659264" behindDoc="0" locked="0" layoutInCell="1" allowOverlap="1" wp14:anchorId="5635EC26" wp14:editId="5B503FEE">
                <wp:simplePos x="0" y="0"/>
                <wp:positionH relativeFrom="column">
                  <wp:posOffset>257175</wp:posOffset>
                </wp:positionH>
                <wp:positionV relativeFrom="paragraph">
                  <wp:posOffset>626745</wp:posOffset>
                </wp:positionV>
                <wp:extent cx="3622675" cy="1404620"/>
                <wp:effectExtent l="0" t="0" r="158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404620"/>
                        </a:xfrm>
                        <a:prstGeom prst="rect">
                          <a:avLst/>
                        </a:prstGeom>
                        <a:solidFill>
                          <a:srgbClr val="FFFFFF"/>
                        </a:solidFill>
                        <a:ln w="9525">
                          <a:solidFill>
                            <a:srgbClr val="0000FF"/>
                          </a:solidFill>
                          <a:miter lim="800000"/>
                          <a:headEnd/>
                          <a:tailEnd/>
                        </a:ln>
                      </wps:spPr>
                      <wps:txbx>
                        <w:txbxContent>
                          <w:p w14:paraId="42F5153C" w14:textId="77777777" w:rsidR="000F25C0" w:rsidRPr="001D2FE2" w:rsidRDefault="000F25C0" w:rsidP="000F25C0">
                            <w:r w:rsidRPr="00054493">
                              <w:rPr>
                                <w:color w:val="0000FF"/>
                              </w:rPr>
                              <w:t xml:space="preserve">Blue text is informative text only and should be deleted prior to review. The </w:t>
                            </w:r>
                            <w:r w:rsidRPr="001D2FE2">
                              <w:rPr>
                                <w:b/>
                                <w:bCs/>
                                <w:color w:val="EE0000"/>
                              </w:rPr>
                              <w:t>RED</w:t>
                            </w:r>
                            <w:r w:rsidRPr="001D2FE2">
                              <w:t xml:space="preserve"> </w:t>
                            </w:r>
                            <w:r w:rsidRPr="00054493">
                              <w:rPr>
                                <w:color w:val="0000FF"/>
                              </w:rPr>
                              <w:t xml:space="preserve">text in this document is where the designer needs to make a decision on if the text is applicable to the project or not. If it is, please change the text color to </w:t>
                            </w:r>
                            <w:r w:rsidRPr="001D2FE2">
                              <w:rPr>
                                <w:b/>
                                <w:bCs/>
                              </w:rPr>
                              <w:t>BLACK</w:t>
                            </w:r>
                            <w:r w:rsidRPr="001D2FE2">
                              <w:t xml:space="preserve">. </w:t>
                            </w:r>
                            <w:r w:rsidRPr="00054493">
                              <w:rPr>
                                <w:color w:val="0000FF"/>
                              </w:rPr>
                              <w:t>If it does not apply, delete the text.</w:t>
                            </w:r>
                            <w:r w:rsidRPr="001D2FE2">
                              <w:t xml:space="preserve"> </w:t>
                            </w:r>
                            <w:r w:rsidRPr="00F471DF">
                              <w:rPr>
                                <w:color w:val="0000FF"/>
                              </w:rPr>
                              <w:t>Be sure to format the section numbering</w:t>
                            </w:r>
                            <w:r>
                              <w:rPr>
                                <w:color w:val="0000FF"/>
                              </w:rPr>
                              <w:t>/lettering</w:t>
                            </w:r>
                            <w:r w:rsidRPr="00F471DF">
                              <w:rPr>
                                <w:color w:val="0000FF"/>
                              </w:rPr>
                              <w:t xml:space="preserve"> if the text is deleted.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5EC26" id="_x0000_t202" coordsize="21600,21600" o:spt="202" path="m,l,21600r21600,l21600,xe">
                <v:stroke joinstyle="miter"/>
                <v:path gradientshapeok="t" o:connecttype="rect"/>
              </v:shapetype>
              <v:shape id="Text Box 2" o:spid="_x0000_s1026" type="#_x0000_t202" style="position:absolute;margin-left:20.25pt;margin-top:49.35pt;width:28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" strokecolor="blue">
                <v:textbox style="mso-fit-shape-to-text:t">
                  <w:txbxContent>
                    <w:p w14:paraId="42F5153C" w14:textId="77777777" w:rsidR="000F25C0" w:rsidRPr="001D2FE2" w:rsidRDefault="000F25C0" w:rsidP="000F25C0">
                      <w:r w:rsidRPr="00054493">
                        <w:rPr>
                          <w:color w:val="0000FF"/>
                        </w:rPr>
                        <w:t xml:space="preserve">Blue text is informative text only and should be deleted prior to review. The </w:t>
                      </w:r>
                      <w:r w:rsidRPr="001D2FE2">
                        <w:rPr>
                          <w:b/>
                          <w:bCs/>
                          <w:color w:val="EE0000"/>
                        </w:rPr>
                        <w:t>RED</w:t>
                      </w:r>
                      <w:r w:rsidRPr="001D2FE2">
                        <w:t xml:space="preserve"> </w:t>
                      </w:r>
                      <w:r w:rsidRPr="00054493">
                        <w:rPr>
                          <w:color w:val="0000FF"/>
                        </w:rPr>
                        <w:t xml:space="preserve">text in this document is where the designer needs to make a decision on if the text is applicable to the project or not. If it is, please change the text color to </w:t>
                      </w:r>
                      <w:r w:rsidRPr="001D2FE2">
                        <w:rPr>
                          <w:b/>
                          <w:bCs/>
                        </w:rPr>
                        <w:t>BLACK</w:t>
                      </w:r>
                      <w:r w:rsidRPr="001D2FE2">
                        <w:t xml:space="preserve">. </w:t>
                      </w:r>
                      <w:r w:rsidRPr="00054493">
                        <w:rPr>
                          <w:color w:val="0000FF"/>
                        </w:rPr>
                        <w:t>If it does not apply, delete the text.</w:t>
                      </w:r>
                      <w:r w:rsidRPr="001D2FE2">
                        <w:t xml:space="preserve"> </w:t>
                      </w:r>
                      <w:r w:rsidRPr="00F471DF">
                        <w:rPr>
                          <w:color w:val="0000FF"/>
                        </w:rPr>
                        <w:t>Be sure to format the section numbering</w:t>
                      </w:r>
                      <w:r>
                        <w:rPr>
                          <w:color w:val="0000FF"/>
                        </w:rPr>
                        <w:t>/lettering</w:t>
                      </w:r>
                      <w:r w:rsidRPr="00F471DF">
                        <w:rPr>
                          <w:color w:val="0000FF"/>
                        </w:rPr>
                        <w:t xml:space="preserve"> if the text is deleted. </w:t>
                      </w:r>
                    </w:p>
                  </w:txbxContent>
                </v:textbox>
                <w10:wrap type="square"/>
              </v:shape>
            </w:pict>
          </mc:Fallback>
        </mc:AlternateContent>
      </w:r>
      <w:r w:rsidR="002656D6" w:rsidRPr="004562E9">
        <w:rPr>
          <w:b/>
        </w:rPr>
        <w:br w:type="page"/>
      </w:r>
    </w:p>
    <w:p w14:paraId="654EBDA4" w14:textId="6C846B06" w:rsidR="002A5609" w:rsidRPr="004562E9" w:rsidRDefault="002A5609" w:rsidP="00A03F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40" w:after="480"/>
        <w:ind w:firstLine="3720"/>
        <w:rPr>
          <w:b/>
          <w:sz w:val="24"/>
        </w:rPr>
      </w:pPr>
      <w:r w:rsidRPr="004562E9">
        <w:rPr>
          <w:b/>
          <w:sz w:val="24"/>
        </w:rPr>
        <w:lastRenderedPageBreak/>
        <w:t>TABLE OF CONTENTS</w:t>
      </w:r>
    </w:p>
    <w:p w14:paraId="47D81A6B" w14:textId="77777777" w:rsidR="002A5609" w:rsidRPr="004562E9" w:rsidRDefault="002A5609" w:rsidP="00A03F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b/>
          <w:sz w:val="24"/>
        </w:rPr>
      </w:pPr>
      <w:r w:rsidRPr="004562E9">
        <w:rPr>
          <w:b/>
          <w:sz w:val="24"/>
        </w:rPr>
        <w:t>NOTICE TO BIDDERS</w:t>
      </w:r>
    </w:p>
    <w:p w14:paraId="18A33532" w14:textId="77777777" w:rsidR="002A5609" w:rsidRPr="004562E9" w:rsidRDefault="002A5609" w:rsidP="00A03F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b/>
          <w:sz w:val="24"/>
        </w:rPr>
      </w:pPr>
      <w:r w:rsidRPr="004562E9">
        <w:rPr>
          <w:b/>
          <w:sz w:val="24"/>
        </w:rPr>
        <w:t>INSTRUCTIONS TO BIDDERS</w:t>
      </w:r>
    </w:p>
    <w:p w14:paraId="54F50D7F" w14:textId="77777777" w:rsidR="002A5609" w:rsidRPr="004562E9" w:rsidRDefault="002A5609" w:rsidP="00A03F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b/>
          <w:sz w:val="24"/>
        </w:rPr>
      </w:pPr>
      <w:r w:rsidRPr="004562E9">
        <w:rPr>
          <w:b/>
          <w:sz w:val="24"/>
        </w:rPr>
        <w:t>PROPOSAL FORM</w:t>
      </w:r>
    </w:p>
    <w:p w14:paraId="12EABD9F" w14:textId="05A93DBE" w:rsidR="0018598B" w:rsidRPr="004562E9" w:rsidRDefault="0018598B" w:rsidP="00A03F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b/>
          <w:sz w:val="24"/>
        </w:rPr>
      </w:pPr>
      <w:r w:rsidRPr="004562E9">
        <w:rPr>
          <w:b/>
          <w:sz w:val="24"/>
        </w:rPr>
        <w:t>FEDERAL FUNDING REQUIREMENTS AND DAVIS-BASON CONTRACT TERMS</w:t>
      </w:r>
    </w:p>
    <w:p w14:paraId="3F149F75" w14:textId="024FD505" w:rsidR="0018598B" w:rsidRPr="004562E9" w:rsidRDefault="0018598B" w:rsidP="00A03F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b/>
          <w:sz w:val="24"/>
        </w:rPr>
      </w:pPr>
      <w:r w:rsidRPr="004562E9">
        <w:rPr>
          <w:b/>
          <w:sz w:val="24"/>
        </w:rPr>
        <w:t>PAY REQUEST SCHEDULE</w:t>
      </w:r>
    </w:p>
    <w:p w14:paraId="698C517A" w14:textId="62ADFB0C" w:rsidR="0018598B" w:rsidRPr="004562E9" w:rsidRDefault="0018598B" w:rsidP="00A03F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b/>
          <w:sz w:val="24"/>
        </w:rPr>
      </w:pPr>
      <w:r w:rsidRPr="004562E9">
        <w:rPr>
          <w:b/>
          <w:sz w:val="24"/>
        </w:rPr>
        <w:t>SRF FORMS AND INFORMATION</w:t>
      </w:r>
    </w:p>
    <w:p w14:paraId="02E55DBB" w14:textId="79ED4583" w:rsidR="00A03F5F" w:rsidRPr="004562E9" w:rsidRDefault="002A5609" w:rsidP="00A03F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b/>
          <w:sz w:val="24"/>
        </w:rPr>
      </w:pPr>
      <w:r w:rsidRPr="004562E9">
        <w:rPr>
          <w:b/>
          <w:sz w:val="24"/>
        </w:rPr>
        <w:t>SPECIFIC STANDARDS AND CONDITIONS</w:t>
      </w:r>
    </w:p>
    <w:p w14:paraId="1E90B617" w14:textId="77777777" w:rsidR="00A03F5F" w:rsidRPr="004562E9" w:rsidRDefault="00A03F5F">
      <w:pPr>
        <w:rPr>
          <w:b/>
          <w:sz w:val="24"/>
        </w:rPr>
      </w:pPr>
      <w:r w:rsidRPr="004562E9">
        <w:rPr>
          <w:b/>
          <w:sz w:val="24"/>
        </w:rPr>
        <w:br w:type="page"/>
      </w:r>
    </w:p>
    <w:p w14:paraId="6E223016" w14:textId="30A661CE" w:rsidR="00045238" w:rsidRPr="004562E9" w:rsidRDefault="00045238" w:rsidP="00045238">
      <w:pPr>
        <w:tabs>
          <w:tab w:val="left" w:pos="1350"/>
          <w:tab w:val="left" w:pos="2247"/>
        </w:tabs>
        <w:spacing w:before="92"/>
        <w:ind w:left="140"/>
        <w:rPr>
          <w:sz w:val="24"/>
          <w:szCs w:val="24"/>
        </w:rPr>
      </w:pPr>
      <w:r w:rsidRPr="004562E9">
        <w:rPr>
          <w:sz w:val="24"/>
          <w:szCs w:val="24"/>
        </w:rPr>
        <w:lastRenderedPageBreak/>
        <w:t>PUBLISH:</w:t>
      </w:r>
      <w:r w:rsidR="00B8564C" w:rsidRPr="004562E9">
        <w:rPr>
          <w:sz w:val="24"/>
          <w:szCs w:val="24"/>
        </w:rPr>
        <w:t xml:space="preserve"> </w:t>
      </w:r>
      <w:r w:rsidR="00B8564C" w:rsidRPr="004562E9">
        <w:rPr>
          <w:sz w:val="24"/>
          <w:szCs w:val="24"/>
        </w:rPr>
        <w:fldChar w:fldCharType="begin">
          <w:ffData>
            <w:name w:val="Text52"/>
            <w:enabled/>
            <w:calcOnExit w:val="0"/>
            <w:textInput/>
          </w:ffData>
        </w:fldChar>
      </w:r>
      <w:bookmarkStart w:id="8" w:name="Text52"/>
      <w:r w:rsidR="00B8564C" w:rsidRPr="004562E9">
        <w:rPr>
          <w:sz w:val="24"/>
          <w:szCs w:val="24"/>
        </w:rPr>
        <w:instrText xml:space="preserve"> FORMTEXT </w:instrText>
      </w:r>
      <w:r w:rsidR="00B8564C" w:rsidRPr="004562E9">
        <w:rPr>
          <w:sz w:val="24"/>
          <w:szCs w:val="24"/>
        </w:rPr>
      </w:r>
      <w:r w:rsidR="00B8564C" w:rsidRPr="004562E9">
        <w:rPr>
          <w:sz w:val="24"/>
          <w:szCs w:val="24"/>
        </w:rPr>
        <w:fldChar w:fldCharType="separate"/>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sz w:val="24"/>
          <w:szCs w:val="24"/>
        </w:rPr>
        <w:fldChar w:fldCharType="end"/>
      </w:r>
      <w:bookmarkEnd w:id="8"/>
    </w:p>
    <w:p w14:paraId="309BAF9C" w14:textId="12E1B5F9" w:rsidR="00045238" w:rsidRPr="004562E9" w:rsidRDefault="00045238" w:rsidP="00A03F5F">
      <w:pPr>
        <w:tabs>
          <w:tab w:val="left" w:pos="6210"/>
          <w:tab w:val="left" w:pos="8460"/>
        </w:tabs>
        <w:spacing w:after="480"/>
        <w:rPr>
          <w:sz w:val="24"/>
          <w:szCs w:val="24"/>
        </w:rPr>
      </w:pPr>
      <w:r w:rsidRPr="004562E9">
        <w:rPr>
          <w:sz w:val="24"/>
          <w:szCs w:val="24"/>
        </w:rPr>
        <w:tab/>
        <w:t xml:space="preserve">BID REQUEST NO. </w:t>
      </w:r>
      <w:r w:rsidR="00B8564C" w:rsidRPr="004562E9">
        <w:rPr>
          <w:sz w:val="24"/>
          <w:szCs w:val="24"/>
        </w:rPr>
        <w:fldChar w:fldCharType="begin">
          <w:ffData>
            <w:name w:val="Text51"/>
            <w:enabled/>
            <w:calcOnExit w:val="0"/>
            <w:textInput/>
          </w:ffData>
        </w:fldChar>
      </w:r>
      <w:bookmarkStart w:id="9" w:name="Text51"/>
      <w:r w:rsidR="00B8564C" w:rsidRPr="004562E9">
        <w:rPr>
          <w:sz w:val="24"/>
          <w:szCs w:val="24"/>
        </w:rPr>
        <w:instrText xml:space="preserve"> FORMTEXT </w:instrText>
      </w:r>
      <w:r w:rsidR="00B8564C" w:rsidRPr="004562E9">
        <w:rPr>
          <w:sz w:val="24"/>
          <w:szCs w:val="24"/>
        </w:rPr>
      </w:r>
      <w:r w:rsidR="00B8564C" w:rsidRPr="004562E9">
        <w:rPr>
          <w:sz w:val="24"/>
          <w:szCs w:val="24"/>
        </w:rPr>
        <w:fldChar w:fldCharType="separate"/>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sz w:val="24"/>
          <w:szCs w:val="24"/>
        </w:rPr>
        <w:fldChar w:fldCharType="end"/>
      </w:r>
      <w:bookmarkEnd w:id="9"/>
    </w:p>
    <w:p w14:paraId="2DA6C067" w14:textId="77777777" w:rsidR="00045238" w:rsidRPr="004562E9" w:rsidRDefault="00045238" w:rsidP="00A03F5F">
      <w:pPr>
        <w:spacing w:after="480"/>
        <w:jc w:val="center"/>
        <w:rPr>
          <w:sz w:val="24"/>
          <w:szCs w:val="24"/>
        </w:rPr>
      </w:pPr>
      <w:r w:rsidRPr="004562E9">
        <w:rPr>
          <w:sz w:val="24"/>
          <w:szCs w:val="24"/>
        </w:rPr>
        <w:t>NOTICE TO BIDDERS</w:t>
      </w:r>
    </w:p>
    <w:p w14:paraId="02F99BFB" w14:textId="6C51F7B7" w:rsidR="00045238" w:rsidRPr="004562E9" w:rsidRDefault="00045238" w:rsidP="00A03F5F">
      <w:pPr>
        <w:tabs>
          <w:tab w:val="left" w:pos="6384"/>
        </w:tabs>
        <w:spacing w:after="240"/>
        <w:rPr>
          <w:b/>
          <w:bCs/>
          <w:sz w:val="24"/>
          <w:szCs w:val="24"/>
          <w:u w:val="single"/>
        </w:rPr>
      </w:pPr>
      <w:r w:rsidRPr="004562E9">
        <w:rPr>
          <w:sz w:val="24"/>
          <w:szCs w:val="24"/>
        </w:rPr>
        <w:t>The City of Sioux Falls, SD, requests formal bids for</w:t>
      </w:r>
      <w:r w:rsidR="002A5609" w:rsidRPr="004562E9">
        <w:rPr>
          <w:sz w:val="24"/>
          <w:szCs w:val="24"/>
        </w:rPr>
        <w:t xml:space="preserve"> </w:t>
      </w:r>
      <w:r w:rsidR="00B8564C" w:rsidRPr="004562E9">
        <w:rPr>
          <w:sz w:val="24"/>
          <w:szCs w:val="24"/>
        </w:rPr>
        <w:fldChar w:fldCharType="begin">
          <w:ffData>
            <w:name w:val="Text53"/>
            <w:enabled/>
            <w:calcOnExit w:val="0"/>
            <w:textInput/>
          </w:ffData>
        </w:fldChar>
      </w:r>
      <w:bookmarkStart w:id="10" w:name="Text53"/>
      <w:r w:rsidR="00B8564C" w:rsidRPr="004562E9">
        <w:rPr>
          <w:sz w:val="24"/>
          <w:szCs w:val="24"/>
        </w:rPr>
        <w:instrText xml:space="preserve"> FORMTEXT </w:instrText>
      </w:r>
      <w:r w:rsidR="00B8564C" w:rsidRPr="004562E9">
        <w:rPr>
          <w:sz w:val="24"/>
          <w:szCs w:val="24"/>
        </w:rPr>
      </w:r>
      <w:r w:rsidR="00B8564C" w:rsidRPr="004562E9">
        <w:rPr>
          <w:sz w:val="24"/>
          <w:szCs w:val="24"/>
        </w:rPr>
        <w:fldChar w:fldCharType="separate"/>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noProof/>
          <w:sz w:val="24"/>
          <w:szCs w:val="24"/>
        </w:rPr>
        <w:t> </w:t>
      </w:r>
      <w:r w:rsidR="00B8564C" w:rsidRPr="004562E9">
        <w:rPr>
          <w:sz w:val="24"/>
          <w:szCs w:val="24"/>
        </w:rPr>
        <w:fldChar w:fldCharType="end"/>
      </w:r>
      <w:bookmarkEnd w:id="10"/>
      <w:r w:rsidRPr="004562E9">
        <w:rPr>
          <w:sz w:val="24"/>
          <w:szCs w:val="24"/>
        </w:rPr>
        <w:t>.</w:t>
      </w:r>
    </w:p>
    <w:p w14:paraId="36E20621" w14:textId="38B748CD" w:rsidR="00045238" w:rsidRPr="004562E9" w:rsidRDefault="00045238" w:rsidP="00A03F5F">
      <w:pPr>
        <w:spacing w:after="240"/>
        <w:rPr>
          <w:sz w:val="24"/>
          <w:szCs w:val="24"/>
        </w:rPr>
      </w:pPr>
      <w:r w:rsidRPr="004562E9">
        <w:rPr>
          <w:sz w:val="24"/>
          <w:szCs w:val="24"/>
        </w:rPr>
        <w:t xml:space="preserve">To participate, you must be registered as a vendor in </w:t>
      </w:r>
      <w:r w:rsidR="00E87076" w:rsidRPr="004562E9">
        <w:rPr>
          <w:sz w:val="24"/>
          <w:szCs w:val="24"/>
        </w:rPr>
        <w:t>the e-procurement portal</w:t>
      </w:r>
      <w:r w:rsidRPr="004562E9">
        <w:rPr>
          <w:sz w:val="24"/>
          <w:szCs w:val="24"/>
        </w:rPr>
        <w:t>. Register at</w:t>
      </w:r>
      <w:r w:rsidR="00422B25" w:rsidRPr="004562E9">
        <w:rPr>
          <w:sz w:val="24"/>
          <w:szCs w:val="24"/>
        </w:rPr>
        <w:t xml:space="preserve"> </w:t>
      </w:r>
      <w:hyperlink r:id="rId10" w:history="1">
        <w:r w:rsidR="00422B25" w:rsidRPr="004562E9">
          <w:rPr>
            <w:rStyle w:val="Hyperlink"/>
            <w:sz w:val="24"/>
            <w:szCs w:val="24"/>
          </w:rPr>
          <w:t>siouxfalls.bonfirehub.com</w:t>
        </w:r>
      </w:hyperlink>
      <w:r w:rsidR="00422B25" w:rsidRPr="004562E9">
        <w:rPr>
          <w:sz w:val="24"/>
          <w:szCs w:val="24"/>
        </w:rPr>
        <w:t xml:space="preserve"> </w:t>
      </w:r>
      <w:r w:rsidRPr="004562E9">
        <w:rPr>
          <w:sz w:val="24"/>
          <w:szCs w:val="24"/>
        </w:rPr>
        <w:t>by selecting “</w:t>
      </w:r>
      <w:r w:rsidR="00382D61" w:rsidRPr="004562E9">
        <w:rPr>
          <w:sz w:val="24"/>
          <w:szCs w:val="24"/>
        </w:rPr>
        <w:t>Register</w:t>
      </w:r>
      <w:r w:rsidRPr="004562E9">
        <w:rPr>
          <w:sz w:val="24"/>
          <w:szCs w:val="24"/>
        </w:rPr>
        <w:t xml:space="preserve">” </w:t>
      </w:r>
      <w:r w:rsidR="00E87076" w:rsidRPr="004562E9">
        <w:rPr>
          <w:sz w:val="24"/>
          <w:szCs w:val="24"/>
        </w:rPr>
        <w:t>next to</w:t>
      </w:r>
      <w:r w:rsidRPr="004562E9">
        <w:rPr>
          <w:sz w:val="24"/>
          <w:szCs w:val="24"/>
        </w:rPr>
        <w:t xml:space="preserve"> the login tab. After you have registered, navigate to the Open Public Opportunities tab to view this </w:t>
      </w:r>
      <w:r w:rsidR="00382D61" w:rsidRPr="004562E9">
        <w:rPr>
          <w:sz w:val="24"/>
          <w:szCs w:val="24"/>
        </w:rPr>
        <w:t>I</w:t>
      </w:r>
      <w:r w:rsidRPr="004562E9">
        <w:rPr>
          <w:sz w:val="24"/>
          <w:szCs w:val="24"/>
        </w:rPr>
        <w:t xml:space="preserve">nvitation </w:t>
      </w:r>
      <w:r w:rsidR="00382D61" w:rsidRPr="004562E9">
        <w:rPr>
          <w:sz w:val="24"/>
          <w:szCs w:val="24"/>
        </w:rPr>
        <w:t>t</w:t>
      </w:r>
      <w:r w:rsidRPr="004562E9">
        <w:rPr>
          <w:sz w:val="24"/>
          <w:szCs w:val="24"/>
        </w:rPr>
        <w:t xml:space="preserve">o </w:t>
      </w:r>
      <w:r w:rsidR="00382D61" w:rsidRPr="004562E9">
        <w:rPr>
          <w:sz w:val="24"/>
          <w:szCs w:val="24"/>
        </w:rPr>
        <w:t>B</w:t>
      </w:r>
      <w:r w:rsidRPr="004562E9">
        <w:rPr>
          <w:sz w:val="24"/>
          <w:szCs w:val="24"/>
        </w:rPr>
        <w:t xml:space="preserve">id. Bids will be electronically submitted through </w:t>
      </w:r>
      <w:r w:rsidR="00E87076" w:rsidRPr="004562E9">
        <w:rPr>
          <w:sz w:val="24"/>
          <w:szCs w:val="24"/>
        </w:rPr>
        <w:t>the e-procurement portal</w:t>
      </w:r>
      <w:r w:rsidRPr="004562E9">
        <w:rPr>
          <w:sz w:val="24"/>
          <w:szCs w:val="24"/>
        </w:rPr>
        <w:t xml:space="preserve"> and will be received </w:t>
      </w:r>
      <w:r w:rsidR="0015050B" w:rsidRPr="004562E9">
        <w:rPr>
          <w:sz w:val="24"/>
          <w:szCs w:val="24"/>
        </w:rPr>
        <w:t xml:space="preserve">by the </w:t>
      </w:r>
      <w:r w:rsidR="00382D61" w:rsidRPr="004562E9">
        <w:rPr>
          <w:sz w:val="24"/>
          <w:szCs w:val="24"/>
        </w:rPr>
        <w:t xml:space="preserve">e-procurement </w:t>
      </w:r>
      <w:r w:rsidR="0015050B" w:rsidRPr="004562E9">
        <w:rPr>
          <w:sz w:val="24"/>
          <w:szCs w:val="24"/>
        </w:rPr>
        <w:t xml:space="preserve">portal </w:t>
      </w:r>
      <w:r w:rsidRPr="004562E9">
        <w:rPr>
          <w:b/>
          <w:bCs/>
          <w:sz w:val="24"/>
          <w:szCs w:val="24"/>
        </w:rPr>
        <w:t>not later than</w:t>
      </w:r>
      <w:r w:rsidRPr="004562E9">
        <w:rPr>
          <w:sz w:val="24"/>
          <w:szCs w:val="24"/>
        </w:rPr>
        <w:t xml:space="preserve"> </w:t>
      </w:r>
      <w:r w:rsidRPr="004562E9">
        <w:rPr>
          <w:b/>
          <w:bCs/>
          <w:sz w:val="24"/>
          <w:szCs w:val="24"/>
        </w:rPr>
        <w:t>2 p.m.,</w:t>
      </w:r>
      <w:r w:rsidR="00B8564C" w:rsidRPr="004562E9">
        <w:rPr>
          <w:b/>
          <w:bCs/>
          <w:sz w:val="24"/>
          <w:szCs w:val="24"/>
        </w:rPr>
        <w:t xml:space="preserve"> </w:t>
      </w:r>
      <w:r w:rsidR="00E87076" w:rsidRPr="004562E9">
        <w:rPr>
          <w:b/>
          <w:bCs/>
          <w:sz w:val="24"/>
          <w:szCs w:val="24"/>
        </w:rPr>
        <w:fldChar w:fldCharType="begin">
          <w:ffData>
            <w:name w:val="Text54"/>
            <w:enabled/>
            <w:calcOnExit w:val="0"/>
            <w:textInput/>
          </w:ffData>
        </w:fldChar>
      </w:r>
      <w:bookmarkStart w:id="11" w:name="Text54"/>
      <w:r w:rsidR="00E87076" w:rsidRPr="004562E9">
        <w:rPr>
          <w:b/>
          <w:bCs/>
          <w:sz w:val="24"/>
          <w:szCs w:val="24"/>
        </w:rPr>
        <w:instrText xml:space="preserve"> FORMTEXT </w:instrText>
      </w:r>
      <w:r w:rsidR="00E87076" w:rsidRPr="004562E9">
        <w:rPr>
          <w:b/>
          <w:bCs/>
          <w:sz w:val="24"/>
          <w:szCs w:val="24"/>
        </w:rPr>
      </w:r>
      <w:r w:rsidR="00E87076" w:rsidRPr="004562E9">
        <w:rPr>
          <w:b/>
          <w:bCs/>
          <w:sz w:val="24"/>
          <w:szCs w:val="24"/>
        </w:rPr>
        <w:fldChar w:fldCharType="separate"/>
      </w:r>
      <w:r w:rsidR="00E87076" w:rsidRPr="004562E9">
        <w:rPr>
          <w:b/>
          <w:bCs/>
          <w:noProof/>
          <w:sz w:val="24"/>
          <w:szCs w:val="24"/>
        </w:rPr>
        <w:t> </w:t>
      </w:r>
      <w:r w:rsidR="00E87076" w:rsidRPr="004562E9">
        <w:rPr>
          <w:b/>
          <w:bCs/>
          <w:noProof/>
          <w:sz w:val="24"/>
          <w:szCs w:val="24"/>
        </w:rPr>
        <w:t> </w:t>
      </w:r>
      <w:r w:rsidR="00E87076" w:rsidRPr="004562E9">
        <w:rPr>
          <w:b/>
          <w:bCs/>
          <w:noProof/>
          <w:sz w:val="24"/>
          <w:szCs w:val="24"/>
        </w:rPr>
        <w:t> </w:t>
      </w:r>
      <w:r w:rsidR="00E87076" w:rsidRPr="004562E9">
        <w:rPr>
          <w:b/>
          <w:bCs/>
          <w:noProof/>
          <w:sz w:val="24"/>
          <w:szCs w:val="24"/>
        </w:rPr>
        <w:t> </w:t>
      </w:r>
      <w:r w:rsidR="00E87076" w:rsidRPr="004562E9">
        <w:rPr>
          <w:b/>
          <w:bCs/>
          <w:noProof/>
          <w:sz w:val="24"/>
          <w:szCs w:val="24"/>
        </w:rPr>
        <w:t> </w:t>
      </w:r>
      <w:r w:rsidR="00E87076" w:rsidRPr="004562E9">
        <w:rPr>
          <w:b/>
          <w:bCs/>
          <w:sz w:val="24"/>
          <w:szCs w:val="24"/>
        </w:rPr>
        <w:fldChar w:fldCharType="end"/>
      </w:r>
      <w:bookmarkEnd w:id="11"/>
      <w:r w:rsidR="00E87076" w:rsidRPr="004562E9">
        <w:rPr>
          <w:b/>
          <w:bCs/>
          <w:sz w:val="24"/>
          <w:szCs w:val="24"/>
        </w:rPr>
        <w:t>.</w:t>
      </w:r>
      <w:r w:rsidR="00B8564C" w:rsidRPr="004562E9">
        <w:rPr>
          <w:b/>
          <w:bCs/>
          <w:sz w:val="24"/>
          <w:szCs w:val="24"/>
        </w:rPr>
        <w:t xml:space="preserve"> </w:t>
      </w:r>
      <w:r w:rsidRPr="004562E9">
        <w:rPr>
          <w:sz w:val="24"/>
          <w:szCs w:val="24"/>
        </w:rPr>
        <w:t>Bids will be publicly opened and read at 3 p.m., Central time, City Hall, 224 W. 9th St., Sioux Falls, SD 57104. You may watch the bid opening virtually via Webex by utilizing information and links located at</w:t>
      </w:r>
      <w:r w:rsidR="00422B25" w:rsidRPr="004562E9">
        <w:rPr>
          <w:sz w:val="24"/>
          <w:szCs w:val="24"/>
        </w:rPr>
        <w:t xml:space="preserve"> </w:t>
      </w:r>
      <w:hyperlink r:id="rId11" w:history="1">
        <w:r w:rsidR="00422B25" w:rsidRPr="004562E9">
          <w:rPr>
            <w:rStyle w:val="Hyperlink"/>
            <w:sz w:val="24"/>
            <w:szCs w:val="24"/>
          </w:rPr>
          <w:t>www.siouxfalls.gov/purchasing</w:t>
        </w:r>
      </w:hyperlink>
      <w:r w:rsidR="00422B25" w:rsidRPr="004562E9">
        <w:rPr>
          <w:sz w:val="24"/>
          <w:szCs w:val="24"/>
        </w:rPr>
        <w:t>.</w:t>
      </w:r>
    </w:p>
    <w:p w14:paraId="0BDCFA50" w14:textId="07FE5263" w:rsidR="00045238" w:rsidRPr="004562E9" w:rsidRDefault="00045238" w:rsidP="00A03F5F">
      <w:pPr>
        <w:spacing w:after="240"/>
        <w:rPr>
          <w:sz w:val="24"/>
          <w:szCs w:val="24"/>
        </w:rPr>
      </w:pPr>
      <w:bookmarkStart w:id="12" w:name="_Hlk144277642"/>
      <w:r w:rsidRPr="004562E9">
        <w:rPr>
          <w:sz w:val="24"/>
          <w:szCs w:val="24"/>
        </w:rPr>
        <w:t xml:space="preserve">It is the bidder’s responsibility to check the </w:t>
      </w:r>
      <w:r w:rsidR="0015050B" w:rsidRPr="004562E9">
        <w:rPr>
          <w:sz w:val="24"/>
          <w:szCs w:val="24"/>
        </w:rPr>
        <w:t>e-procurement portal</w:t>
      </w:r>
      <w:r w:rsidRPr="004562E9">
        <w:rPr>
          <w:sz w:val="24"/>
          <w:szCs w:val="24"/>
        </w:rPr>
        <w:t xml:space="preserve"> for any changes or updates to the Invitation to Bid, which will be in the form of an addendum posted to the </w:t>
      </w:r>
      <w:r w:rsidR="00382D61" w:rsidRPr="004562E9">
        <w:rPr>
          <w:sz w:val="24"/>
          <w:szCs w:val="24"/>
        </w:rPr>
        <w:t xml:space="preserve">e-procurement </w:t>
      </w:r>
      <w:r w:rsidR="0015050B" w:rsidRPr="004562E9">
        <w:rPr>
          <w:sz w:val="24"/>
          <w:szCs w:val="24"/>
        </w:rPr>
        <w:t>portal</w:t>
      </w:r>
      <w:r w:rsidRPr="004562E9">
        <w:rPr>
          <w:sz w:val="24"/>
          <w:szCs w:val="24"/>
        </w:rPr>
        <w:t>.</w:t>
      </w:r>
    </w:p>
    <w:bookmarkEnd w:id="12"/>
    <w:p w14:paraId="16C4CB65" w14:textId="77777777" w:rsidR="00045238" w:rsidRPr="004562E9" w:rsidRDefault="00045238" w:rsidP="00A03F5F">
      <w:pPr>
        <w:spacing w:after="240"/>
        <w:rPr>
          <w:sz w:val="24"/>
          <w:szCs w:val="24"/>
        </w:rPr>
      </w:pPr>
      <w:r w:rsidRPr="004562E9">
        <w:rPr>
          <w:sz w:val="24"/>
          <w:szCs w:val="24"/>
        </w:rPr>
        <w:t>The City of Sioux Falls reserves the right to reject any or all bids, waive technicalities, and make award(s) as deemed to be in the best interest of Sioux Falls, SD.</w:t>
      </w:r>
    </w:p>
    <w:p w14:paraId="38C5FCB8" w14:textId="323FCCC6" w:rsidR="00045238" w:rsidRPr="004562E9" w:rsidRDefault="00045238" w:rsidP="00A03F5F">
      <w:pPr>
        <w:spacing w:after="240"/>
        <w:rPr>
          <w:sz w:val="24"/>
          <w:szCs w:val="24"/>
        </w:rPr>
      </w:pPr>
      <w:r w:rsidRPr="004562E9">
        <w:rPr>
          <w:sz w:val="24"/>
          <w:szCs w:val="24"/>
        </w:rPr>
        <w:t xml:space="preserve">Federal financial assistance will be used to fund all or a portion of the contract. The contractor will comply with all applicable </w:t>
      </w:r>
      <w:r w:rsidR="009340AC" w:rsidRPr="004562E9">
        <w:rPr>
          <w:sz w:val="24"/>
          <w:szCs w:val="24"/>
        </w:rPr>
        <w:t>f</w:t>
      </w:r>
      <w:r w:rsidRPr="004562E9">
        <w:rPr>
          <w:sz w:val="24"/>
          <w:szCs w:val="24"/>
        </w:rPr>
        <w:t xml:space="preserve">ederal laws, regulations, executive orders, </w:t>
      </w:r>
      <w:r w:rsidR="009340AC" w:rsidRPr="004562E9">
        <w:rPr>
          <w:sz w:val="24"/>
          <w:szCs w:val="24"/>
        </w:rPr>
        <w:t>f</w:t>
      </w:r>
      <w:r w:rsidRPr="004562E9">
        <w:rPr>
          <w:sz w:val="24"/>
          <w:szCs w:val="24"/>
        </w:rPr>
        <w:t>ederal policies, procedures, and directives including, but not limited to 2 CFR §§200.318-200.327.</w:t>
      </w:r>
    </w:p>
    <w:p w14:paraId="3C099B7D" w14:textId="05268819" w:rsidR="00045238" w:rsidRPr="004562E9" w:rsidRDefault="00045238" w:rsidP="00A03F5F">
      <w:pPr>
        <w:spacing w:after="240"/>
        <w:rPr>
          <w:sz w:val="24"/>
          <w:szCs w:val="24"/>
        </w:rPr>
      </w:pPr>
      <w:r w:rsidRPr="004562E9">
        <w:rPr>
          <w:sz w:val="24"/>
          <w:szCs w:val="24"/>
        </w:rPr>
        <w:t xml:space="preserve">The City of Sioux Falls has adopted a Disadvantaged Business Enterprise Plan. This </w:t>
      </w:r>
      <w:r w:rsidR="009340AC" w:rsidRPr="004562E9">
        <w:rPr>
          <w:sz w:val="24"/>
          <w:szCs w:val="24"/>
        </w:rPr>
        <w:t>p</w:t>
      </w:r>
      <w:r w:rsidRPr="004562E9">
        <w:rPr>
          <w:sz w:val="24"/>
          <w:szCs w:val="24"/>
        </w:rPr>
        <w:t>lan expresses the commitment of the City of Sioux Falls that disadvantaged business enterprises have the maximum opportunity to compete for and perform federally assisted contracts and subcontracts.</w:t>
      </w:r>
    </w:p>
    <w:p w14:paraId="54D42464" w14:textId="54F956E2" w:rsidR="00D14C15" w:rsidRPr="004562E9" w:rsidRDefault="00D14C15" w:rsidP="00A03F5F">
      <w:pPr>
        <w:spacing w:after="240"/>
        <w:rPr>
          <w:sz w:val="24"/>
          <w:szCs w:val="24"/>
        </w:rPr>
      </w:pPr>
      <w:r w:rsidRPr="004562E9">
        <w:rPr>
          <w:sz w:val="24"/>
          <w:szCs w:val="24"/>
        </w:rPr>
        <w:t>The City of Sioux Falls Program Administrator will be available to assist in the facilitation of identifying those certified disadvantaged business enterprises, if any, within the state of South Dakota</w:t>
      </w:r>
      <w:r w:rsidR="009340AC" w:rsidRPr="004562E9">
        <w:rPr>
          <w:sz w:val="24"/>
          <w:szCs w:val="24"/>
        </w:rPr>
        <w:t>.</w:t>
      </w:r>
    </w:p>
    <w:p w14:paraId="4B986168" w14:textId="5C25716F" w:rsidR="00045238" w:rsidRPr="004562E9" w:rsidRDefault="00045238" w:rsidP="00A03F5F">
      <w:pPr>
        <w:spacing w:after="240"/>
        <w:rPr>
          <w:sz w:val="24"/>
          <w:szCs w:val="24"/>
        </w:rPr>
      </w:pPr>
      <w:r w:rsidRPr="004562E9">
        <w:rPr>
          <w:sz w:val="24"/>
          <w:szCs w:val="24"/>
        </w:rPr>
        <w:t>Bidders for this work will be required to comply with the President’s Executive Order No</w:t>
      </w:r>
      <w:r w:rsidR="008E2957" w:rsidRPr="004562E9">
        <w:rPr>
          <w:sz w:val="24"/>
          <w:szCs w:val="24"/>
        </w:rPr>
        <w:t>(</w:t>
      </w:r>
      <w:r w:rsidRPr="004562E9">
        <w:rPr>
          <w:sz w:val="24"/>
          <w:szCs w:val="24"/>
        </w:rPr>
        <w:t>s</w:t>
      </w:r>
      <w:r w:rsidR="008E2957" w:rsidRPr="004562E9">
        <w:rPr>
          <w:sz w:val="24"/>
          <w:szCs w:val="24"/>
        </w:rPr>
        <w:t xml:space="preserve">). </w:t>
      </w:r>
      <w:r w:rsidRPr="004562E9">
        <w:rPr>
          <w:sz w:val="24"/>
          <w:szCs w:val="24"/>
        </w:rPr>
        <w:t>11518 and 11625 as amended. The requirements for bidders and contractors under these orders are explained in the specifications.</w:t>
      </w:r>
    </w:p>
    <w:p w14:paraId="648D9471" w14:textId="1E2A2E46" w:rsidR="00045238" w:rsidRPr="004562E9" w:rsidRDefault="00045238" w:rsidP="00A03F5F">
      <w:pPr>
        <w:spacing w:after="240"/>
        <w:rPr>
          <w:sz w:val="24"/>
          <w:szCs w:val="24"/>
        </w:rPr>
      </w:pPr>
      <w:r w:rsidRPr="004562E9">
        <w:rPr>
          <w:sz w:val="24"/>
          <w:szCs w:val="24"/>
        </w:rPr>
        <w:t>Bidders on this work will be required to comply with Title 40 CFR 33 and Executive Order 12138. The requirements for bidders and contractors under this regulation</w:t>
      </w:r>
      <w:r w:rsidR="009340AC" w:rsidRPr="004562E9">
        <w:rPr>
          <w:sz w:val="24"/>
          <w:szCs w:val="24"/>
        </w:rPr>
        <w:t>,</w:t>
      </w:r>
      <w:r w:rsidRPr="004562E9">
        <w:rPr>
          <w:sz w:val="24"/>
          <w:szCs w:val="24"/>
        </w:rPr>
        <w:t xml:space="preserve"> which concerns utilization of Disadvantaged </w:t>
      </w:r>
      <w:r w:rsidR="008643B5" w:rsidRPr="004562E9">
        <w:rPr>
          <w:sz w:val="24"/>
          <w:szCs w:val="24"/>
        </w:rPr>
        <w:t xml:space="preserve">Business Enterprises </w:t>
      </w:r>
      <w:r w:rsidRPr="004562E9">
        <w:rPr>
          <w:sz w:val="24"/>
          <w:szCs w:val="24"/>
        </w:rPr>
        <w:t>(DBE)</w:t>
      </w:r>
      <w:r w:rsidR="009340AC" w:rsidRPr="004562E9">
        <w:rPr>
          <w:sz w:val="24"/>
          <w:szCs w:val="24"/>
        </w:rPr>
        <w:t>,</w:t>
      </w:r>
      <w:r w:rsidR="008643B5" w:rsidRPr="004562E9">
        <w:rPr>
          <w:sz w:val="24"/>
          <w:szCs w:val="24"/>
        </w:rPr>
        <w:t xml:space="preserve"> </w:t>
      </w:r>
      <w:r w:rsidRPr="004562E9">
        <w:rPr>
          <w:sz w:val="24"/>
          <w:szCs w:val="24"/>
        </w:rPr>
        <w:t xml:space="preserve">are explained in the specifications. The DBE goals for participation in this contract in terms of percentage of contract value are as follows: MBE </w:t>
      </w:r>
      <w:r w:rsidRPr="004562E9">
        <w:rPr>
          <w:b/>
          <w:sz w:val="24"/>
          <w:szCs w:val="24"/>
        </w:rPr>
        <w:t>1.</w:t>
      </w:r>
      <w:r w:rsidR="008643B5" w:rsidRPr="004562E9">
        <w:rPr>
          <w:b/>
          <w:sz w:val="24"/>
          <w:szCs w:val="24"/>
        </w:rPr>
        <w:t>5</w:t>
      </w:r>
      <w:r w:rsidRPr="004562E9">
        <w:rPr>
          <w:b/>
          <w:sz w:val="24"/>
          <w:szCs w:val="24"/>
        </w:rPr>
        <w:t xml:space="preserve"> </w:t>
      </w:r>
      <w:r w:rsidRPr="004562E9">
        <w:rPr>
          <w:sz w:val="24"/>
          <w:szCs w:val="24"/>
        </w:rPr>
        <w:t xml:space="preserve">percent; WBE </w:t>
      </w:r>
      <w:r w:rsidR="008643B5" w:rsidRPr="004562E9">
        <w:rPr>
          <w:b/>
          <w:sz w:val="24"/>
          <w:szCs w:val="24"/>
        </w:rPr>
        <w:t>2.4</w:t>
      </w:r>
      <w:r w:rsidRPr="004562E9">
        <w:rPr>
          <w:b/>
          <w:sz w:val="24"/>
          <w:szCs w:val="24"/>
        </w:rPr>
        <w:t xml:space="preserve"> </w:t>
      </w:r>
      <w:r w:rsidRPr="004562E9">
        <w:rPr>
          <w:sz w:val="24"/>
          <w:szCs w:val="24"/>
        </w:rPr>
        <w:t>percent.</w:t>
      </w:r>
    </w:p>
    <w:p w14:paraId="15DBB1A2" w14:textId="21994791" w:rsidR="007F2083" w:rsidRPr="004562E9" w:rsidRDefault="007F2083" w:rsidP="00C5799F">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sz w:val="24"/>
        </w:rPr>
      </w:pPr>
      <w:r w:rsidRPr="004562E9">
        <w:rPr>
          <w:sz w:val="24"/>
        </w:rPr>
        <w:t>Only firms certified at the time of the letting and included on the DBE Directory, will count toward DBE participation.</w:t>
      </w:r>
    </w:p>
    <w:p w14:paraId="18B31CF6" w14:textId="07679E46" w:rsidR="00045238" w:rsidRPr="004562E9" w:rsidRDefault="00045238" w:rsidP="00A03F5F">
      <w:pPr>
        <w:spacing w:after="240"/>
        <w:rPr>
          <w:sz w:val="24"/>
          <w:szCs w:val="24"/>
        </w:rPr>
      </w:pPr>
      <w:r w:rsidRPr="004562E9">
        <w:rPr>
          <w:sz w:val="24"/>
          <w:szCs w:val="24"/>
        </w:rPr>
        <w:t>Davis</w:t>
      </w:r>
      <w:r w:rsidR="009340AC" w:rsidRPr="004562E9">
        <w:rPr>
          <w:sz w:val="24"/>
          <w:szCs w:val="24"/>
        </w:rPr>
        <w:t>-</w:t>
      </w:r>
      <w:r w:rsidRPr="004562E9">
        <w:rPr>
          <w:sz w:val="24"/>
          <w:szCs w:val="24"/>
        </w:rPr>
        <w:t xml:space="preserve">Bacon and Related Acts wages apply to this project. All provisions </w:t>
      </w:r>
      <w:r w:rsidR="009340AC" w:rsidRPr="004562E9">
        <w:rPr>
          <w:sz w:val="24"/>
          <w:szCs w:val="24"/>
        </w:rPr>
        <w:t xml:space="preserve">relating </w:t>
      </w:r>
      <w:r w:rsidRPr="004562E9">
        <w:rPr>
          <w:sz w:val="24"/>
          <w:szCs w:val="24"/>
        </w:rPr>
        <w:t>to those Acts must be met.</w:t>
      </w:r>
    </w:p>
    <w:p w14:paraId="5BE41BC0" w14:textId="583DDCF7" w:rsidR="00045238" w:rsidRPr="004562E9" w:rsidRDefault="00045238" w:rsidP="00A03F5F">
      <w:pPr>
        <w:spacing w:after="240"/>
        <w:rPr>
          <w:sz w:val="24"/>
          <w:szCs w:val="24"/>
        </w:rPr>
      </w:pPr>
      <w:r w:rsidRPr="004562E9">
        <w:rPr>
          <w:sz w:val="24"/>
          <w:szCs w:val="24"/>
        </w:rPr>
        <w:t>All bidders must be registered in the System for Award Management (SAM.gov), provide their Unique Entity Id</w:t>
      </w:r>
      <w:r w:rsidR="00F6315F" w:rsidRPr="004562E9">
        <w:rPr>
          <w:sz w:val="24"/>
          <w:szCs w:val="24"/>
        </w:rPr>
        <w:t>entifier</w:t>
      </w:r>
      <w:r w:rsidRPr="004562E9">
        <w:rPr>
          <w:sz w:val="24"/>
          <w:szCs w:val="24"/>
        </w:rPr>
        <w:t xml:space="preserve"> (UEI), and have an active status.</w:t>
      </w:r>
    </w:p>
    <w:p w14:paraId="5DB89C6D" w14:textId="328DB58F" w:rsidR="00045238" w:rsidRPr="004562E9" w:rsidRDefault="00045238" w:rsidP="00A03F5F">
      <w:pPr>
        <w:pStyle w:val="Default"/>
        <w:spacing w:after="240"/>
        <w:rPr>
          <w:rFonts w:ascii="Arial" w:hAnsi="Arial" w:cs="Arial"/>
        </w:rPr>
      </w:pPr>
      <w:r w:rsidRPr="004562E9">
        <w:rPr>
          <w:rFonts w:ascii="Arial" w:hAnsi="Arial" w:cs="Arial"/>
        </w:rPr>
        <w:t>Bidders must also certify that they are in compliance with all federal requirements applicable to the assistance received (including those imposed by the Infrastructure Investment and Jobs Act (“IIJA”), Public Law No. 117-58</w:t>
      </w:r>
      <w:r w:rsidR="009340AC" w:rsidRPr="004562E9">
        <w:rPr>
          <w:rFonts w:ascii="Arial" w:hAnsi="Arial" w:cs="Arial"/>
        </w:rPr>
        <w:t>,</w:t>
      </w:r>
      <w:r w:rsidRPr="004562E9">
        <w:rPr>
          <w:rFonts w:ascii="Arial" w:hAnsi="Arial" w:cs="Arial"/>
        </w:rPr>
        <w:t xml:space="preserve"> which the </w:t>
      </w:r>
      <w:r w:rsidR="009340AC" w:rsidRPr="004562E9">
        <w:rPr>
          <w:rFonts w:ascii="Arial" w:hAnsi="Arial" w:cs="Arial"/>
        </w:rPr>
        <w:t>b</w:t>
      </w:r>
      <w:r w:rsidRPr="004562E9">
        <w:rPr>
          <w:rFonts w:ascii="Arial" w:hAnsi="Arial" w:cs="Arial"/>
        </w:rPr>
        <w:t xml:space="preserve">idder understands includes, but is not limited to, the following requirements: that all of the iron and steel, manufactured products, and construction materials used in the </w:t>
      </w:r>
      <w:r w:rsidR="009340AC" w:rsidRPr="004562E9">
        <w:rPr>
          <w:rFonts w:ascii="Arial" w:hAnsi="Arial" w:cs="Arial"/>
        </w:rPr>
        <w:t>p</w:t>
      </w:r>
      <w:r w:rsidRPr="004562E9">
        <w:rPr>
          <w:rFonts w:ascii="Arial" w:hAnsi="Arial" w:cs="Arial"/>
        </w:rPr>
        <w:t>roject are to be produced in the United States (“Build America, Buy America Requirements”)</w:t>
      </w:r>
      <w:r w:rsidR="009340AC" w:rsidRPr="004562E9">
        <w:rPr>
          <w:rFonts w:ascii="Arial" w:hAnsi="Arial" w:cs="Arial"/>
        </w:rPr>
        <w:t>.</w:t>
      </w:r>
      <w:r w:rsidRPr="004562E9">
        <w:rPr>
          <w:rFonts w:ascii="Arial" w:hAnsi="Arial" w:cs="Arial"/>
        </w:rPr>
        <w:t xml:space="preserve"> Bidders must also comply with all record</w:t>
      </w:r>
      <w:r w:rsidR="009340AC" w:rsidRPr="004562E9">
        <w:rPr>
          <w:rFonts w:ascii="Arial" w:hAnsi="Arial" w:cs="Arial"/>
        </w:rPr>
        <w:t>-</w:t>
      </w:r>
      <w:r w:rsidRPr="004562E9">
        <w:rPr>
          <w:rFonts w:ascii="Arial" w:hAnsi="Arial" w:cs="Arial"/>
        </w:rPr>
        <w:t xml:space="preserve">keeping and reporting requirements under all applicable legal authorities, including any reports required by the funding authority (such as EPA and/or a state), such as performance indicators </w:t>
      </w:r>
      <w:r w:rsidR="009340AC" w:rsidRPr="004562E9">
        <w:rPr>
          <w:rFonts w:ascii="Arial" w:hAnsi="Arial" w:cs="Arial"/>
        </w:rPr>
        <w:t xml:space="preserve">for </w:t>
      </w:r>
      <w:r w:rsidRPr="004562E9">
        <w:rPr>
          <w:rFonts w:ascii="Arial" w:hAnsi="Arial" w:cs="Arial"/>
        </w:rPr>
        <w:t xml:space="preserve">program deliverables, </w:t>
      </w:r>
      <w:r w:rsidR="009340AC" w:rsidRPr="004562E9">
        <w:rPr>
          <w:rFonts w:ascii="Arial" w:hAnsi="Arial" w:cs="Arial"/>
        </w:rPr>
        <w:t xml:space="preserve">cost </w:t>
      </w:r>
      <w:r w:rsidRPr="004562E9">
        <w:rPr>
          <w:rFonts w:ascii="Arial" w:hAnsi="Arial" w:cs="Arial"/>
        </w:rPr>
        <w:t>information</w:t>
      </w:r>
      <w:r w:rsidR="009340AC" w:rsidRPr="004562E9">
        <w:rPr>
          <w:rFonts w:ascii="Arial" w:hAnsi="Arial" w:cs="Arial"/>
        </w:rPr>
        <w:t>,</w:t>
      </w:r>
      <w:r w:rsidRPr="004562E9">
        <w:rPr>
          <w:rFonts w:ascii="Arial" w:hAnsi="Arial" w:cs="Arial"/>
        </w:rPr>
        <w:t xml:space="preserve"> and project progress.</w:t>
      </w:r>
    </w:p>
    <w:p w14:paraId="10DE31B2" w14:textId="7604B5E8" w:rsidR="00045238" w:rsidRPr="004562E9" w:rsidRDefault="00045238" w:rsidP="00A03F5F">
      <w:pPr>
        <w:spacing w:after="240"/>
        <w:rPr>
          <w:sz w:val="24"/>
          <w:szCs w:val="24"/>
        </w:rPr>
      </w:pPr>
      <w:r w:rsidRPr="004562E9">
        <w:rPr>
          <w:sz w:val="24"/>
          <w:szCs w:val="24"/>
        </w:rPr>
        <w:t xml:space="preserve">Please be advised that waivers or exemptions from the </w:t>
      </w:r>
      <w:r w:rsidRPr="004562E9">
        <w:rPr>
          <w:color w:val="010101"/>
          <w:sz w:val="24"/>
          <w:szCs w:val="24"/>
        </w:rPr>
        <w:t xml:space="preserve">Build America, Buy America Act </w:t>
      </w:r>
      <w:r w:rsidRPr="004562E9">
        <w:rPr>
          <w:sz w:val="24"/>
          <w:szCs w:val="24"/>
        </w:rPr>
        <w:t>provision that cite</w:t>
      </w:r>
      <w:r w:rsidR="009340AC" w:rsidRPr="004562E9">
        <w:rPr>
          <w:sz w:val="24"/>
          <w:szCs w:val="24"/>
        </w:rPr>
        <w:t>s</w:t>
      </w:r>
      <w:r w:rsidRPr="004562E9">
        <w:rPr>
          <w:sz w:val="24"/>
          <w:szCs w:val="24"/>
        </w:rPr>
        <w:t xml:space="preserve"> International Trade Agreements </w:t>
      </w:r>
      <w:r w:rsidRPr="004562E9">
        <w:rPr>
          <w:b/>
          <w:sz w:val="24"/>
          <w:szCs w:val="24"/>
        </w:rPr>
        <w:t xml:space="preserve">DO NOT </w:t>
      </w:r>
      <w:r w:rsidRPr="004562E9">
        <w:rPr>
          <w:sz w:val="24"/>
          <w:szCs w:val="24"/>
        </w:rPr>
        <w:t xml:space="preserve">comply with the </w:t>
      </w:r>
      <w:r w:rsidRPr="004562E9">
        <w:rPr>
          <w:color w:val="010101"/>
          <w:sz w:val="24"/>
          <w:szCs w:val="24"/>
        </w:rPr>
        <w:t xml:space="preserve">Build America, Buy America Act </w:t>
      </w:r>
      <w:r w:rsidRPr="004562E9">
        <w:rPr>
          <w:sz w:val="24"/>
          <w:szCs w:val="24"/>
        </w:rPr>
        <w:t xml:space="preserve">as it applies to the SRF programs. Claims from suppliers that the </w:t>
      </w:r>
      <w:r w:rsidRPr="004562E9">
        <w:rPr>
          <w:color w:val="010101"/>
          <w:sz w:val="24"/>
          <w:szCs w:val="24"/>
        </w:rPr>
        <w:t>Build America, Buy America Act</w:t>
      </w:r>
      <w:r w:rsidRPr="004562E9">
        <w:rPr>
          <w:sz w:val="24"/>
          <w:szCs w:val="24"/>
        </w:rPr>
        <w:t xml:space="preserve"> provision do not apply to certain products based on the International Trade Agreement exemptions of the </w:t>
      </w:r>
      <w:r w:rsidRPr="004562E9">
        <w:rPr>
          <w:color w:val="010101"/>
          <w:sz w:val="24"/>
          <w:szCs w:val="24"/>
        </w:rPr>
        <w:t xml:space="preserve">Build America, Buy America Act (Public Law No. 117-58) </w:t>
      </w:r>
      <w:r w:rsidRPr="004562E9">
        <w:rPr>
          <w:sz w:val="24"/>
          <w:szCs w:val="24"/>
        </w:rPr>
        <w:t>will not be accepted.</w:t>
      </w:r>
    </w:p>
    <w:p w14:paraId="2A2759E5" w14:textId="77777777" w:rsidR="00045238" w:rsidRPr="004562E9" w:rsidRDefault="00045238" w:rsidP="00A03F5F">
      <w:pPr>
        <w:spacing w:after="240"/>
        <w:rPr>
          <w:sz w:val="24"/>
          <w:szCs w:val="24"/>
        </w:rPr>
      </w:pPr>
      <w:r w:rsidRPr="004562E9">
        <w:rPr>
          <w:sz w:val="24"/>
          <w:szCs w:val="24"/>
        </w:rPr>
        <w:t xml:space="preserve">The low responsive bidder must assure compliance with the requirements of Public Law 115-232, Section 889, Prohibition on Certain Telecommunications and Video Surveillance Services or Equipment. Contractors must assure that telecommunications equipment produced by Huawei Technologies Company or ZTE Corporation (or any subsidiary or affiliate of such entities), and video surveillance and telecommunications equipment produced by Hytera Communications Corporation, Hangzhou Hikvision Digital Technology Company, or Dahua Technology Company (or any subsidiary or affiliate of such entities) </w:t>
      </w:r>
      <w:r w:rsidRPr="004562E9">
        <w:rPr>
          <w:b/>
          <w:sz w:val="24"/>
          <w:szCs w:val="24"/>
        </w:rPr>
        <w:t xml:space="preserve">WILL NOT </w:t>
      </w:r>
      <w:r w:rsidRPr="004562E9">
        <w:rPr>
          <w:sz w:val="24"/>
          <w:szCs w:val="24"/>
        </w:rPr>
        <w:t>be supplied for the project.</w:t>
      </w:r>
    </w:p>
    <w:p w14:paraId="07382F93" w14:textId="77777777" w:rsidR="00045238" w:rsidRPr="004562E9" w:rsidRDefault="00045238" w:rsidP="00A03F5F">
      <w:pPr>
        <w:spacing w:after="240"/>
        <w:rPr>
          <w:sz w:val="24"/>
          <w:szCs w:val="24"/>
        </w:rPr>
      </w:pPr>
      <w:r w:rsidRPr="004562E9">
        <w:rPr>
          <w:sz w:val="24"/>
          <w:szCs w:val="24"/>
        </w:rPr>
        <w:t xml:space="preserve">Your special attention is invited to the attached </w:t>
      </w:r>
      <w:r w:rsidRPr="004562E9">
        <w:rPr>
          <w:b/>
          <w:sz w:val="24"/>
          <w:szCs w:val="24"/>
        </w:rPr>
        <w:t xml:space="preserve">Bidders Activity Report (BAR), Forms A and B, and Debar-2 form. The BAR form must be completed and submitted with your bid proposal, along with either Form A or Form B, and Debar-2 form. Failure to submit the Form BAR, appropriate form A or B, and Debar-2 form will cause the bid to be rejected. </w:t>
      </w:r>
      <w:r w:rsidRPr="004562E9">
        <w:rPr>
          <w:sz w:val="24"/>
          <w:szCs w:val="24"/>
        </w:rPr>
        <w:t>Completion of the Bidders Activity Report is necessary in order to fulfill the requirements of obtaining a complete list of contractors contacted with regard to this project, in accordance with 49 CFR 26.11c. Statistical information used from the Bidders Activity Report will be used in the calculation of the next year’s DBE goals. By completing Form A, you are advising the City how the contract goal will be met. In the event you believe you will be unable to meet the goals, the attached Form B must be completed and submitted with the Bid Proposal. Please be advised that good-faith efforts will be subjected to close scrutiny and if the good-faith effort submission is unacceptable, your bid will be rejected.</w:t>
      </w:r>
    </w:p>
    <w:p w14:paraId="55E75A85" w14:textId="017AFD07" w:rsidR="00045238" w:rsidRPr="004562E9" w:rsidRDefault="00045238" w:rsidP="00A03F5F">
      <w:pPr>
        <w:spacing w:after="240"/>
        <w:rPr>
          <w:sz w:val="24"/>
          <w:szCs w:val="24"/>
        </w:rPr>
      </w:pPr>
      <w:r w:rsidRPr="004562E9">
        <w:rPr>
          <w:sz w:val="24"/>
          <w:szCs w:val="24"/>
        </w:rPr>
        <w:t xml:space="preserve">Information regarding a project sign for </w:t>
      </w:r>
      <w:r w:rsidR="00C47AEA" w:rsidRPr="004562E9">
        <w:rPr>
          <w:sz w:val="24"/>
          <w:szCs w:val="24"/>
        </w:rPr>
        <w:t xml:space="preserve">the </w:t>
      </w:r>
      <w:r w:rsidRPr="004562E9">
        <w:rPr>
          <w:sz w:val="24"/>
          <w:szCs w:val="24"/>
        </w:rPr>
        <w:t>Bipartisan Infrastructure Law (BIL) for the State Revolving Fund Programs for BIL</w:t>
      </w:r>
      <w:r w:rsidR="00C47AEA" w:rsidRPr="004562E9">
        <w:rPr>
          <w:sz w:val="24"/>
          <w:szCs w:val="24"/>
        </w:rPr>
        <w:t>-</w:t>
      </w:r>
      <w:r w:rsidRPr="004562E9">
        <w:rPr>
          <w:sz w:val="24"/>
          <w:szCs w:val="24"/>
        </w:rPr>
        <w:t xml:space="preserve">funded projects must be included. Information for </w:t>
      </w:r>
      <w:r w:rsidR="00C47AEA" w:rsidRPr="004562E9">
        <w:rPr>
          <w:sz w:val="24"/>
          <w:szCs w:val="24"/>
        </w:rPr>
        <w:t xml:space="preserve">the </w:t>
      </w:r>
      <w:r w:rsidRPr="004562E9">
        <w:rPr>
          <w:sz w:val="24"/>
          <w:szCs w:val="24"/>
        </w:rPr>
        <w:t xml:space="preserve">BIL project sign requirements may be found at </w:t>
      </w:r>
      <w:hyperlink r:id="rId12" w:history="1">
        <w:r w:rsidRPr="004562E9">
          <w:rPr>
            <w:rStyle w:val="Hyperlink"/>
            <w:color w:val="auto"/>
            <w:sz w:val="24"/>
            <w:szCs w:val="24"/>
          </w:rPr>
          <w:t>https://danr.sd.gov/Funding/docs/BIL%20Guidelines.pdf</w:t>
        </w:r>
      </w:hyperlink>
      <w:r w:rsidRPr="004562E9">
        <w:rPr>
          <w:sz w:val="24"/>
          <w:szCs w:val="24"/>
        </w:rPr>
        <w:t>.</w:t>
      </w:r>
    </w:p>
    <w:p w14:paraId="0AF9F0F5" w14:textId="6774D397" w:rsidR="00725DCC" w:rsidRPr="004562E9" w:rsidRDefault="00725DCC" w:rsidP="00A03F5F">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sz w:val="24"/>
          <w:szCs w:val="24"/>
        </w:rPr>
      </w:pPr>
      <w:r w:rsidRPr="004562E9">
        <w:rPr>
          <w:sz w:val="24"/>
          <w:szCs w:val="24"/>
        </w:rPr>
        <w:t>The City of Sioux Falls, upon request, shall furnish at least one copy of the plans and specifications, without charge, to each contractor resident in South Dakota who intends, in good faith, to bid upon the public improvement.</w:t>
      </w:r>
    </w:p>
    <w:p w14:paraId="3C44255D" w14:textId="280C9C03" w:rsidR="00045238" w:rsidRPr="004562E9" w:rsidRDefault="00045238" w:rsidP="00A03F5F">
      <w:pPr>
        <w:tabs>
          <w:tab w:val="left" w:pos="4757"/>
          <w:tab w:val="left" w:pos="5758"/>
          <w:tab w:val="left" w:pos="7092"/>
        </w:tabs>
        <w:spacing w:after="240"/>
        <w:rPr>
          <w:sz w:val="24"/>
          <w:szCs w:val="24"/>
        </w:rPr>
      </w:pPr>
      <w:r w:rsidRPr="004562E9">
        <w:rPr>
          <w:sz w:val="24"/>
          <w:szCs w:val="24"/>
        </w:rPr>
        <w:t xml:space="preserve">A Prebid Conference will be held on </w:t>
      </w:r>
      <w:r w:rsidR="007040F2" w:rsidRPr="004562E9">
        <w:rPr>
          <w:sz w:val="24"/>
          <w:szCs w:val="24"/>
        </w:rPr>
        <w:fldChar w:fldCharType="begin">
          <w:ffData>
            <w:name w:val="Text57"/>
            <w:enabled/>
            <w:calcOnExit w:val="0"/>
            <w:textInput/>
          </w:ffData>
        </w:fldChar>
      </w:r>
      <w:bookmarkStart w:id="13" w:name="Text57"/>
      <w:r w:rsidR="007040F2" w:rsidRPr="004562E9">
        <w:rPr>
          <w:sz w:val="24"/>
          <w:szCs w:val="24"/>
        </w:rPr>
        <w:instrText xml:space="preserve"> FORMTEXT </w:instrText>
      </w:r>
      <w:r w:rsidR="007040F2" w:rsidRPr="004562E9">
        <w:rPr>
          <w:sz w:val="24"/>
          <w:szCs w:val="24"/>
        </w:rPr>
      </w:r>
      <w:r w:rsidR="007040F2" w:rsidRPr="004562E9">
        <w:rPr>
          <w:sz w:val="24"/>
          <w:szCs w:val="24"/>
        </w:rPr>
        <w:fldChar w:fldCharType="separate"/>
      </w:r>
      <w:r w:rsidR="007040F2" w:rsidRPr="004562E9">
        <w:rPr>
          <w:noProof/>
          <w:sz w:val="24"/>
          <w:szCs w:val="24"/>
        </w:rPr>
        <w:t> </w:t>
      </w:r>
      <w:r w:rsidR="007040F2" w:rsidRPr="004562E9">
        <w:rPr>
          <w:noProof/>
          <w:sz w:val="24"/>
          <w:szCs w:val="24"/>
        </w:rPr>
        <w:t> </w:t>
      </w:r>
      <w:r w:rsidR="007040F2" w:rsidRPr="004562E9">
        <w:rPr>
          <w:noProof/>
          <w:sz w:val="24"/>
          <w:szCs w:val="24"/>
        </w:rPr>
        <w:t> </w:t>
      </w:r>
      <w:r w:rsidR="007040F2" w:rsidRPr="004562E9">
        <w:rPr>
          <w:noProof/>
          <w:sz w:val="24"/>
          <w:szCs w:val="24"/>
        </w:rPr>
        <w:t> </w:t>
      </w:r>
      <w:r w:rsidR="007040F2" w:rsidRPr="004562E9">
        <w:rPr>
          <w:noProof/>
          <w:sz w:val="24"/>
          <w:szCs w:val="24"/>
        </w:rPr>
        <w:t> </w:t>
      </w:r>
      <w:r w:rsidR="007040F2" w:rsidRPr="004562E9">
        <w:rPr>
          <w:sz w:val="24"/>
          <w:szCs w:val="24"/>
        </w:rPr>
        <w:fldChar w:fldCharType="end"/>
      </w:r>
      <w:bookmarkEnd w:id="13"/>
      <w:r w:rsidRPr="004562E9">
        <w:rPr>
          <w:sz w:val="24"/>
          <w:szCs w:val="24"/>
        </w:rPr>
        <w:t xml:space="preserve"> at </w:t>
      </w:r>
      <w:r w:rsidR="007040F2" w:rsidRPr="004562E9">
        <w:rPr>
          <w:sz w:val="24"/>
          <w:szCs w:val="24"/>
        </w:rPr>
        <w:fldChar w:fldCharType="begin">
          <w:ffData>
            <w:name w:val="Text56"/>
            <w:enabled/>
            <w:calcOnExit w:val="0"/>
            <w:textInput/>
          </w:ffData>
        </w:fldChar>
      </w:r>
      <w:bookmarkStart w:id="14" w:name="Text56"/>
      <w:r w:rsidR="007040F2" w:rsidRPr="004562E9">
        <w:rPr>
          <w:sz w:val="24"/>
          <w:szCs w:val="24"/>
        </w:rPr>
        <w:instrText xml:space="preserve"> FORMTEXT </w:instrText>
      </w:r>
      <w:r w:rsidR="007040F2" w:rsidRPr="004562E9">
        <w:rPr>
          <w:sz w:val="24"/>
          <w:szCs w:val="24"/>
        </w:rPr>
      </w:r>
      <w:r w:rsidR="007040F2" w:rsidRPr="004562E9">
        <w:rPr>
          <w:sz w:val="24"/>
          <w:szCs w:val="24"/>
        </w:rPr>
        <w:fldChar w:fldCharType="separate"/>
      </w:r>
      <w:r w:rsidR="007040F2" w:rsidRPr="004562E9">
        <w:rPr>
          <w:noProof/>
          <w:sz w:val="24"/>
          <w:szCs w:val="24"/>
        </w:rPr>
        <w:t> </w:t>
      </w:r>
      <w:r w:rsidR="007040F2" w:rsidRPr="004562E9">
        <w:rPr>
          <w:noProof/>
          <w:sz w:val="24"/>
          <w:szCs w:val="24"/>
        </w:rPr>
        <w:t> </w:t>
      </w:r>
      <w:r w:rsidR="007040F2" w:rsidRPr="004562E9">
        <w:rPr>
          <w:noProof/>
          <w:sz w:val="24"/>
          <w:szCs w:val="24"/>
        </w:rPr>
        <w:t> </w:t>
      </w:r>
      <w:r w:rsidR="007040F2" w:rsidRPr="004562E9">
        <w:rPr>
          <w:noProof/>
          <w:sz w:val="24"/>
          <w:szCs w:val="24"/>
        </w:rPr>
        <w:t> </w:t>
      </w:r>
      <w:r w:rsidR="007040F2" w:rsidRPr="004562E9">
        <w:rPr>
          <w:noProof/>
          <w:sz w:val="24"/>
          <w:szCs w:val="24"/>
        </w:rPr>
        <w:t> </w:t>
      </w:r>
      <w:r w:rsidR="007040F2" w:rsidRPr="004562E9">
        <w:rPr>
          <w:sz w:val="24"/>
          <w:szCs w:val="24"/>
        </w:rPr>
        <w:fldChar w:fldCharType="end"/>
      </w:r>
      <w:bookmarkEnd w:id="14"/>
      <w:r w:rsidR="00C47AEA" w:rsidRPr="004562E9">
        <w:rPr>
          <w:sz w:val="24"/>
          <w:szCs w:val="24"/>
        </w:rPr>
        <w:t xml:space="preserve"> at the </w:t>
      </w:r>
      <w:r w:rsidR="00C47AEA" w:rsidRPr="004562E9">
        <w:rPr>
          <w:sz w:val="24"/>
          <w:szCs w:val="24"/>
        </w:rPr>
        <w:fldChar w:fldCharType="begin">
          <w:ffData>
            <w:name w:val="Text56"/>
            <w:enabled/>
            <w:calcOnExit w:val="0"/>
            <w:textInput/>
          </w:ffData>
        </w:fldChar>
      </w:r>
      <w:r w:rsidR="00C47AEA" w:rsidRPr="004562E9">
        <w:rPr>
          <w:sz w:val="24"/>
          <w:szCs w:val="24"/>
        </w:rPr>
        <w:instrText xml:space="preserve"> FORMTEXT </w:instrText>
      </w:r>
      <w:r w:rsidR="00C47AEA" w:rsidRPr="004562E9">
        <w:rPr>
          <w:sz w:val="24"/>
          <w:szCs w:val="24"/>
        </w:rPr>
      </w:r>
      <w:r w:rsidR="00C47AEA" w:rsidRPr="004562E9">
        <w:rPr>
          <w:sz w:val="24"/>
          <w:szCs w:val="24"/>
        </w:rPr>
        <w:fldChar w:fldCharType="separate"/>
      </w:r>
      <w:r w:rsidR="00C47AEA" w:rsidRPr="004562E9">
        <w:rPr>
          <w:noProof/>
          <w:sz w:val="24"/>
          <w:szCs w:val="24"/>
        </w:rPr>
        <w:t> </w:t>
      </w:r>
      <w:r w:rsidR="00C47AEA" w:rsidRPr="004562E9">
        <w:rPr>
          <w:noProof/>
          <w:sz w:val="24"/>
          <w:szCs w:val="24"/>
        </w:rPr>
        <w:t> </w:t>
      </w:r>
      <w:r w:rsidR="00C47AEA" w:rsidRPr="004562E9">
        <w:rPr>
          <w:noProof/>
          <w:sz w:val="24"/>
          <w:szCs w:val="24"/>
        </w:rPr>
        <w:t> </w:t>
      </w:r>
      <w:r w:rsidR="00C47AEA" w:rsidRPr="004562E9">
        <w:rPr>
          <w:noProof/>
          <w:sz w:val="24"/>
          <w:szCs w:val="24"/>
        </w:rPr>
        <w:t> </w:t>
      </w:r>
      <w:r w:rsidR="00C47AEA" w:rsidRPr="004562E9">
        <w:rPr>
          <w:noProof/>
          <w:sz w:val="24"/>
          <w:szCs w:val="24"/>
        </w:rPr>
        <w:t> </w:t>
      </w:r>
      <w:r w:rsidR="00C47AEA" w:rsidRPr="004562E9">
        <w:rPr>
          <w:sz w:val="24"/>
          <w:szCs w:val="24"/>
        </w:rPr>
        <w:fldChar w:fldCharType="end"/>
      </w:r>
      <w:r w:rsidRPr="004562E9">
        <w:rPr>
          <w:sz w:val="24"/>
          <w:szCs w:val="24"/>
        </w:rPr>
        <w:t>.</w:t>
      </w:r>
    </w:p>
    <w:p w14:paraId="29B8BB9A" w14:textId="289C4A02" w:rsidR="00A03F5F" w:rsidRPr="004562E9" w:rsidRDefault="00045238" w:rsidP="00A03F5F">
      <w:pPr>
        <w:spacing w:after="240"/>
        <w:rPr>
          <w:sz w:val="24"/>
          <w:szCs w:val="24"/>
        </w:rPr>
      </w:pPr>
      <w:r w:rsidRPr="004562E9">
        <w:rPr>
          <w:sz w:val="24"/>
          <w:szCs w:val="24"/>
        </w:rPr>
        <w:t>Published twice at the approximate cost of $_________________.</w:t>
      </w:r>
    </w:p>
    <w:p w14:paraId="0ECFE979" w14:textId="77777777" w:rsidR="00A03F5F" w:rsidRPr="004562E9" w:rsidRDefault="00A03F5F">
      <w:pPr>
        <w:rPr>
          <w:sz w:val="24"/>
          <w:szCs w:val="24"/>
        </w:rPr>
      </w:pPr>
      <w:r w:rsidRPr="004562E9">
        <w:rPr>
          <w:sz w:val="24"/>
          <w:szCs w:val="24"/>
        </w:rPr>
        <w:br w:type="page"/>
      </w:r>
    </w:p>
    <w:p w14:paraId="3FA8B270" w14:textId="282F09E7" w:rsidR="00045238" w:rsidRPr="004562E9" w:rsidRDefault="00045238" w:rsidP="00B41A69">
      <w:pPr>
        <w:spacing w:after="220"/>
        <w:ind w:right="612"/>
        <w:jc w:val="right"/>
        <w:rPr>
          <w:b/>
          <w:color w:val="010101"/>
        </w:rPr>
      </w:pPr>
      <w:r w:rsidRPr="004562E9">
        <w:rPr>
          <w:b/>
          <w:color w:val="010101"/>
        </w:rPr>
        <w:t xml:space="preserve">Bid Request No. </w:t>
      </w:r>
      <w:r w:rsidR="00B876FB" w:rsidRPr="004562E9">
        <w:rPr>
          <w:b/>
          <w:color w:val="010101"/>
        </w:rPr>
        <w:fldChar w:fldCharType="begin">
          <w:ffData>
            <w:name w:val="Text58"/>
            <w:enabled/>
            <w:calcOnExit w:val="0"/>
            <w:textInput/>
          </w:ffData>
        </w:fldChar>
      </w:r>
      <w:bookmarkStart w:id="15" w:name="Text58"/>
      <w:r w:rsidR="00B876FB" w:rsidRPr="004562E9">
        <w:rPr>
          <w:b/>
          <w:color w:val="010101"/>
        </w:rPr>
        <w:instrText xml:space="preserve"> FORMTEXT </w:instrText>
      </w:r>
      <w:r w:rsidR="00B876FB" w:rsidRPr="004562E9">
        <w:rPr>
          <w:b/>
          <w:color w:val="010101"/>
        </w:rPr>
      </w:r>
      <w:r w:rsidR="00B876FB" w:rsidRPr="004562E9">
        <w:rPr>
          <w:b/>
          <w:color w:val="010101"/>
        </w:rPr>
        <w:fldChar w:fldCharType="separate"/>
      </w:r>
      <w:r w:rsidR="00B876FB" w:rsidRPr="004562E9">
        <w:rPr>
          <w:b/>
          <w:noProof/>
          <w:color w:val="010101"/>
        </w:rPr>
        <w:t> </w:t>
      </w:r>
      <w:r w:rsidR="00B876FB" w:rsidRPr="004562E9">
        <w:rPr>
          <w:b/>
          <w:noProof/>
          <w:color w:val="010101"/>
        </w:rPr>
        <w:t> </w:t>
      </w:r>
      <w:r w:rsidR="00B876FB" w:rsidRPr="004562E9">
        <w:rPr>
          <w:b/>
          <w:noProof/>
          <w:color w:val="010101"/>
        </w:rPr>
        <w:t> </w:t>
      </w:r>
      <w:r w:rsidR="00B876FB" w:rsidRPr="004562E9">
        <w:rPr>
          <w:b/>
          <w:noProof/>
          <w:color w:val="010101"/>
        </w:rPr>
        <w:t> </w:t>
      </w:r>
      <w:r w:rsidR="00B876FB" w:rsidRPr="004562E9">
        <w:rPr>
          <w:b/>
          <w:noProof/>
          <w:color w:val="010101"/>
        </w:rPr>
        <w:t> </w:t>
      </w:r>
      <w:r w:rsidR="00B876FB" w:rsidRPr="004562E9">
        <w:rPr>
          <w:b/>
          <w:color w:val="010101"/>
        </w:rPr>
        <w:fldChar w:fldCharType="end"/>
      </w:r>
      <w:bookmarkEnd w:id="15"/>
    </w:p>
    <w:p w14:paraId="74EB8311" w14:textId="77777777" w:rsidR="00A475C9" w:rsidRPr="004562E9" w:rsidRDefault="00A475C9" w:rsidP="00754B55">
      <w:pPr>
        <w:pStyle w:val="BodyText"/>
        <w:spacing w:after="280"/>
        <w:jc w:val="center"/>
        <w:rPr>
          <w:b/>
          <w:bCs/>
          <w:sz w:val="28"/>
          <w:szCs w:val="28"/>
        </w:rPr>
      </w:pPr>
      <w:r w:rsidRPr="004562E9">
        <w:rPr>
          <w:b/>
          <w:bCs/>
          <w:sz w:val="28"/>
          <w:szCs w:val="28"/>
        </w:rPr>
        <w:t>Construction</w:t>
      </w:r>
      <w:r w:rsidRPr="004562E9">
        <w:br/>
      </w:r>
      <w:r w:rsidRPr="004562E9">
        <w:rPr>
          <w:b/>
          <w:bCs/>
          <w:sz w:val="28"/>
          <w:szCs w:val="28"/>
        </w:rPr>
        <w:t>Instructions to Bidders</w:t>
      </w:r>
    </w:p>
    <w:p w14:paraId="020CD6E6" w14:textId="1F955149" w:rsidR="0090735C" w:rsidRPr="004562E9" w:rsidRDefault="00E102A7" w:rsidP="00B41A69">
      <w:pPr>
        <w:pStyle w:val="ListParagraph"/>
        <w:numPr>
          <w:ilvl w:val="0"/>
          <w:numId w:val="1"/>
        </w:numPr>
        <w:spacing w:after="220"/>
        <w:ind w:left="480" w:right="0" w:hanging="480"/>
      </w:pPr>
      <w:r w:rsidRPr="004562E9">
        <w:rPr>
          <w:b/>
          <w:color w:val="010101"/>
        </w:rPr>
        <w:t xml:space="preserve">Use of Standard Specifications: </w:t>
      </w:r>
      <w:r w:rsidRPr="004562E9">
        <w:rPr>
          <w:color w:val="010101"/>
        </w:rPr>
        <w:t xml:space="preserve">The City of Sioux Falls current editions of the </w:t>
      </w:r>
      <w:r w:rsidRPr="004562E9">
        <w:rPr>
          <w:i/>
          <w:color w:val="010101"/>
        </w:rPr>
        <w:t xml:space="preserve">General Conditions for Public Improvements </w:t>
      </w:r>
      <w:r w:rsidRPr="004562E9">
        <w:rPr>
          <w:color w:val="010101"/>
        </w:rPr>
        <w:t xml:space="preserve">and the </w:t>
      </w:r>
      <w:r w:rsidRPr="004562E9">
        <w:rPr>
          <w:i/>
          <w:color w:val="010101"/>
        </w:rPr>
        <w:t xml:space="preserve">Supplemental Standard Specifications </w:t>
      </w:r>
      <w:r w:rsidRPr="004562E9">
        <w:rPr>
          <w:color w:val="010101"/>
        </w:rPr>
        <w:t>are hereby made a part of this contract in their entirety unless otherwise revised, deleted, or supplemented herein</w:t>
      </w:r>
      <w:r w:rsidRPr="004562E9">
        <w:rPr>
          <w:color w:val="3B3B3B"/>
        </w:rPr>
        <w:t xml:space="preserve">. </w:t>
      </w:r>
      <w:r w:rsidRPr="004562E9">
        <w:rPr>
          <w:color w:val="010101"/>
        </w:rPr>
        <w:t>These documents are available for download at</w:t>
      </w:r>
      <w:r w:rsidR="00754B55" w:rsidRPr="004562E9">
        <w:rPr>
          <w:color w:val="010101"/>
        </w:rPr>
        <w:t xml:space="preserve"> </w:t>
      </w:r>
      <w:hyperlink r:id="rId13" w:history="1">
        <w:r w:rsidR="00754B55" w:rsidRPr="00A8582B">
          <w:rPr>
            <w:rStyle w:val="Hyperlink"/>
            <w:color w:val="auto"/>
          </w:rPr>
          <w:t>https://www.siouxfalls.gov/business-permits/development-projects/construction-management-and-design/specs-policies-manuals</w:t>
        </w:r>
      </w:hyperlink>
      <w:r w:rsidR="00F6000B" w:rsidRPr="00A8582B">
        <w:t>.</w:t>
      </w:r>
    </w:p>
    <w:p w14:paraId="020CD6E8" w14:textId="631F5344" w:rsidR="0090735C" w:rsidRPr="004562E9" w:rsidRDefault="00E102A7" w:rsidP="00B41A69">
      <w:pPr>
        <w:pStyle w:val="BodyText"/>
        <w:spacing w:after="220"/>
        <w:ind w:left="480" w:firstLine="3"/>
        <w:rPr>
          <w:sz w:val="22"/>
          <w:szCs w:val="22"/>
        </w:rPr>
      </w:pPr>
      <w:r w:rsidRPr="004562E9">
        <w:rPr>
          <w:color w:val="010101"/>
          <w:sz w:val="22"/>
          <w:szCs w:val="22"/>
        </w:rPr>
        <w:t>Division II</w:t>
      </w:r>
      <w:r w:rsidR="00754B55" w:rsidRPr="004562E9">
        <w:rPr>
          <w:color w:val="010101"/>
          <w:sz w:val="22"/>
          <w:szCs w:val="22"/>
        </w:rPr>
        <w:t>—</w:t>
      </w:r>
      <w:r w:rsidRPr="004562E9">
        <w:rPr>
          <w:color w:val="010101"/>
          <w:sz w:val="22"/>
          <w:szCs w:val="22"/>
        </w:rPr>
        <w:t>Construction Details and Division III</w:t>
      </w:r>
      <w:r w:rsidR="003E46F2" w:rsidRPr="004562E9">
        <w:rPr>
          <w:color w:val="010101"/>
          <w:sz w:val="22"/>
          <w:szCs w:val="22"/>
        </w:rPr>
        <w:t>—</w:t>
      </w:r>
      <w:r w:rsidRPr="004562E9">
        <w:rPr>
          <w:color w:val="010101"/>
          <w:sz w:val="22"/>
          <w:szCs w:val="22"/>
        </w:rPr>
        <w:t xml:space="preserve">Materials Details of the current edition of the South Dakota Department of Transportation </w:t>
      </w:r>
      <w:r w:rsidRPr="004562E9">
        <w:rPr>
          <w:i/>
          <w:color w:val="010101"/>
          <w:sz w:val="22"/>
          <w:szCs w:val="22"/>
        </w:rPr>
        <w:t xml:space="preserve">Standard Specifications for Roads and Bridges </w:t>
      </w:r>
      <w:r w:rsidRPr="004562E9">
        <w:rPr>
          <w:color w:val="010101"/>
          <w:sz w:val="22"/>
          <w:szCs w:val="22"/>
        </w:rPr>
        <w:t xml:space="preserve">and the current version of the South Dakota Department of Transportation </w:t>
      </w:r>
      <w:r w:rsidRPr="004562E9">
        <w:rPr>
          <w:i/>
          <w:color w:val="010101"/>
          <w:sz w:val="22"/>
          <w:szCs w:val="22"/>
        </w:rPr>
        <w:t xml:space="preserve">Supplemental Specifications </w:t>
      </w:r>
      <w:r w:rsidRPr="004562E9">
        <w:rPr>
          <w:color w:val="010101"/>
          <w:sz w:val="22"/>
          <w:szCs w:val="22"/>
        </w:rPr>
        <w:t>and Errata related to Division II and Division Ill are hereby made a part of this contract in their entirety unless otherwise revised, deleted, or supplemented herein</w:t>
      </w:r>
      <w:r w:rsidRPr="004562E9">
        <w:rPr>
          <w:color w:val="3B3B3B"/>
          <w:sz w:val="22"/>
          <w:szCs w:val="22"/>
        </w:rPr>
        <w:t xml:space="preserve">. </w:t>
      </w:r>
      <w:r w:rsidRPr="004562E9">
        <w:rPr>
          <w:color w:val="010101"/>
          <w:sz w:val="22"/>
          <w:szCs w:val="22"/>
        </w:rPr>
        <w:t xml:space="preserve">These documents are available for </w:t>
      </w:r>
      <w:r w:rsidRPr="00A8582B">
        <w:rPr>
          <w:sz w:val="22"/>
          <w:szCs w:val="22"/>
        </w:rPr>
        <w:t>download at</w:t>
      </w:r>
      <w:r w:rsidR="003E46F2" w:rsidRPr="00A8582B">
        <w:rPr>
          <w:sz w:val="22"/>
          <w:szCs w:val="22"/>
        </w:rPr>
        <w:t xml:space="preserve"> </w:t>
      </w:r>
      <w:hyperlink r:id="rId14" w:history="1">
        <w:r w:rsidR="003E46F2" w:rsidRPr="00A8582B">
          <w:rPr>
            <w:rStyle w:val="Hyperlink"/>
            <w:color w:val="auto"/>
            <w:sz w:val="22"/>
            <w:szCs w:val="22"/>
          </w:rPr>
          <w:t>https://dot.sd.gov/</w:t>
        </w:r>
      </w:hyperlink>
      <w:r w:rsidRPr="00A8582B">
        <w:rPr>
          <w:sz w:val="22"/>
          <w:szCs w:val="22"/>
        </w:rPr>
        <w:t>.</w:t>
      </w:r>
    </w:p>
    <w:p w14:paraId="020CD6EA" w14:textId="77777777" w:rsidR="0090735C" w:rsidRPr="004562E9" w:rsidRDefault="00E102A7" w:rsidP="00B41A69">
      <w:pPr>
        <w:pStyle w:val="ListParagraph"/>
        <w:numPr>
          <w:ilvl w:val="0"/>
          <w:numId w:val="1"/>
        </w:numPr>
        <w:spacing w:after="220"/>
        <w:ind w:left="480" w:right="0" w:hanging="472"/>
      </w:pPr>
      <w:r w:rsidRPr="004562E9">
        <w:rPr>
          <w:b/>
          <w:color w:val="010101"/>
        </w:rPr>
        <w:t xml:space="preserve">Bidding Requirements and Conditions: </w:t>
      </w:r>
      <w:r w:rsidRPr="004562E9">
        <w:rPr>
          <w:color w:val="010101"/>
        </w:rPr>
        <w:t>Bids shall be prepared and submitted in accordance with Section 2 of the current version of the City of Sioux Falls General Conditions for Public Improvements and in accordance with the provisions listed in these Instructions to Bidders</w:t>
      </w:r>
      <w:r w:rsidRPr="004562E9">
        <w:rPr>
          <w:color w:val="3B3B3B"/>
        </w:rPr>
        <w:t>.</w:t>
      </w:r>
    </w:p>
    <w:p w14:paraId="020CD6EC" w14:textId="77777777" w:rsidR="0090735C" w:rsidRPr="004562E9" w:rsidRDefault="00E102A7" w:rsidP="00B41A69">
      <w:pPr>
        <w:pStyle w:val="ListParagraph"/>
        <w:numPr>
          <w:ilvl w:val="0"/>
          <w:numId w:val="1"/>
        </w:numPr>
        <w:spacing w:after="220"/>
        <w:ind w:left="480" w:right="0" w:hanging="482"/>
      </w:pPr>
      <w:r w:rsidRPr="004562E9">
        <w:rPr>
          <w:b/>
          <w:color w:val="010101"/>
        </w:rPr>
        <w:t xml:space="preserve">Federal Tax ID Number: </w:t>
      </w:r>
      <w:r w:rsidRPr="004562E9">
        <w:rPr>
          <w:color w:val="010101"/>
        </w:rPr>
        <w:t>Each bidder shall state its Federal Tax Identification Number on the line provided on the bid form.</w:t>
      </w:r>
    </w:p>
    <w:p w14:paraId="4E543171" w14:textId="15DAC45A" w:rsidR="007C7B88" w:rsidRPr="004562E9" w:rsidRDefault="00E102A7" w:rsidP="00B41A69">
      <w:pPr>
        <w:pStyle w:val="ListParagraph"/>
        <w:numPr>
          <w:ilvl w:val="0"/>
          <w:numId w:val="1"/>
        </w:numPr>
        <w:spacing w:after="220"/>
        <w:ind w:left="480" w:right="0" w:hanging="477"/>
      </w:pPr>
      <w:r w:rsidRPr="004562E9">
        <w:rPr>
          <w:b/>
          <w:color w:val="010101"/>
        </w:rPr>
        <w:t xml:space="preserve">Bid Security: </w:t>
      </w:r>
      <w:r w:rsidRPr="004562E9">
        <w:rPr>
          <w:color w:val="010101"/>
        </w:rPr>
        <w:t xml:space="preserve">Each bid of $100,000 or greater must be accompanied by a bid bond in the amount of 10 percent </w:t>
      </w:r>
      <w:r w:rsidR="00F6000B" w:rsidRPr="004562E9">
        <w:rPr>
          <w:color w:val="010101"/>
        </w:rPr>
        <w:t xml:space="preserve">(10%) </w:t>
      </w:r>
      <w:r w:rsidRPr="004562E9">
        <w:rPr>
          <w:color w:val="010101"/>
        </w:rPr>
        <w:t>of the amount of the bid, or in lieu thereof a certified check, cashier</w:t>
      </w:r>
      <w:r w:rsidR="006132ED" w:rsidRPr="004562E9">
        <w:rPr>
          <w:color w:val="010101"/>
        </w:rPr>
        <w:t>’</w:t>
      </w:r>
      <w:r w:rsidRPr="004562E9">
        <w:rPr>
          <w:color w:val="010101"/>
        </w:rPr>
        <w:t>s check, or bank draft in the amount of 5 percent</w:t>
      </w:r>
      <w:r w:rsidR="00F6000B" w:rsidRPr="004562E9">
        <w:rPr>
          <w:color w:val="010101"/>
        </w:rPr>
        <w:t xml:space="preserve"> (5%)</w:t>
      </w:r>
      <w:r w:rsidRPr="004562E9">
        <w:rPr>
          <w:color w:val="010101"/>
        </w:rPr>
        <w:t xml:space="preserve"> of the amount of the bid</w:t>
      </w:r>
      <w:r w:rsidRPr="004562E9">
        <w:rPr>
          <w:color w:val="3B3B3B"/>
        </w:rPr>
        <w:t xml:space="preserve">. </w:t>
      </w:r>
      <w:r w:rsidRPr="004562E9">
        <w:rPr>
          <w:color w:val="010101"/>
        </w:rPr>
        <w:t>An image of the certified check, cashier</w:t>
      </w:r>
      <w:r w:rsidR="006132ED" w:rsidRPr="004562E9">
        <w:rPr>
          <w:color w:val="010101"/>
        </w:rPr>
        <w:t>’</w:t>
      </w:r>
      <w:r w:rsidRPr="004562E9">
        <w:rPr>
          <w:color w:val="010101"/>
        </w:rPr>
        <w:t xml:space="preserve">s check, or bank draft must be uploaded to </w:t>
      </w:r>
      <w:r w:rsidR="00F01EAA" w:rsidRPr="004562E9">
        <w:rPr>
          <w:color w:val="010101"/>
        </w:rPr>
        <w:t>the e-procurement portal</w:t>
      </w:r>
      <w:r w:rsidRPr="004562E9">
        <w:rPr>
          <w:color w:val="010101"/>
        </w:rPr>
        <w:t xml:space="preserve"> and physically delivered to City Hall, 224 W. 9th St., P</w:t>
      </w:r>
      <w:r w:rsidRPr="004562E9">
        <w:rPr>
          <w:color w:val="3B3B3B"/>
        </w:rPr>
        <w:t>.</w:t>
      </w:r>
      <w:r w:rsidRPr="004562E9">
        <w:rPr>
          <w:color w:val="010101"/>
        </w:rPr>
        <w:t>O</w:t>
      </w:r>
      <w:r w:rsidRPr="004562E9">
        <w:rPr>
          <w:color w:val="3B3B3B"/>
        </w:rPr>
        <w:t xml:space="preserve">. </w:t>
      </w:r>
      <w:r w:rsidRPr="004562E9">
        <w:rPr>
          <w:color w:val="010101"/>
        </w:rPr>
        <w:t xml:space="preserve">Box 7402, Sioux Falls, SD 57117-7402 prior to the bid submission deadline. Bid bonds must be uploaded to </w:t>
      </w:r>
      <w:r w:rsidR="00F01EAA" w:rsidRPr="004562E9">
        <w:rPr>
          <w:color w:val="010101"/>
        </w:rPr>
        <w:t>the e-procurement portal</w:t>
      </w:r>
      <w:r w:rsidRPr="004562E9">
        <w:rPr>
          <w:color w:val="010101"/>
        </w:rPr>
        <w:t xml:space="preserve"> electronically. All bid guaranties shall be made payable to the City of Sioux Falls. Bonds shall be issued by a surety authorized to do business in this state</w:t>
      </w:r>
      <w:r w:rsidRPr="004562E9">
        <w:rPr>
          <w:color w:val="3B3B3B"/>
        </w:rPr>
        <w:t xml:space="preserve">. </w:t>
      </w:r>
      <w:r w:rsidRPr="004562E9">
        <w:rPr>
          <w:color w:val="010101"/>
        </w:rPr>
        <w:t xml:space="preserve">Checks shall be certified or issued by a state or national bank. </w:t>
      </w:r>
      <w:r w:rsidRPr="004562E9">
        <w:rPr>
          <w:b/>
          <w:color w:val="010101"/>
        </w:rPr>
        <w:t xml:space="preserve">Bid guaranties other than those mentioned will not be accepted by the City of Sioux Falls. </w:t>
      </w:r>
      <w:r w:rsidRPr="004562E9">
        <w:rPr>
          <w:color w:val="010101"/>
        </w:rPr>
        <w:t>Bid guaranties of unsuccessful bidders shall be returned within 30 calendar days of the bid opening. Bid security of the successful bidder shall be retained until the contract is executed and a performance security (if applicable) has been submitted.</w:t>
      </w:r>
    </w:p>
    <w:p w14:paraId="020CD6EF" w14:textId="04AB5F61" w:rsidR="0090735C" w:rsidRPr="004562E9" w:rsidRDefault="00E102A7" w:rsidP="00382179">
      <w:pPr>
        <w:pStyle w:val="ListParagraph"/>
        <w:numPr>
          <w:ilvl w:val="0"/>
          <w:numId w:val="1"/>
        </w:numPr>
        <w:spacing w:after="220"/>
        <w:ind w:left="480" w:right="0" w:hanging="480"/>
      </w:pPr>
      <w:r w:rsidRPr="004562E9">
        <w:rPr>
          <w:b/>
          <w:color w:val="010101"/>
        </w:rPr>
        <w:t xml:space="preserve">Addenda: </w:t>
      </w:r>
      <w:r w:rsidR="00BE3BE2" w:rsidRPr="004562E9">
        <w:rPr>
          <w:color w:val="010101"/>
        </w:rPr>
        <w:t xml:space="preserve">The e-procurement portal </w:t>
      </w:r>
      <w:r w:rsidRPr="004562E9">
        <w:rPr>
          <w:color w:val="010101"/>
        </w:rPr>
        <w:t xml:space="preserve">will notify bidders when an addendum is issued. It is the bidder's responsibility to check the </w:t>
      </w:r>
      <w:r w:rsidR="00345EFE" w:rsidRPr="004562E9">
        <w:rPr>
          <w:color w:val="010101"/>
        </w:rPr>
        <w:t xml:space="preserve">e-procurement </w:t>
      </w:r>
      <w:r w:rsidR="00BE3BE2" w:rsidRPr="004562E9">
        <w:rPr>
          <w:color w:val="010101"/>
        </w:rPr>
        <w:t>portal</w:t>
      </w:r>
      <w:r w:rsidRPr="004562E9">
        <w:rPr>
          <w:color w:val="010101"/>
        </w:rPr>
        <w:t xml:space="preserve"> for any changes or updates to the Invitation to Bid, which will be in the form of an addendum posted to the </w:t>
      </w:r>
      <w:r w:rsidR="00BE3BE2" w:rsidRPr="004562E9">
        <w:rPr>
          <w:color w:val="010101"/>
        </w:rPr>
        <w:t xml:space="preserve">e-procurement </w:t>
      </w:r>
      <w:r w:rsidR="00BE3BE2" w:rsidRPr="00A8582B">
        <w:t>portal</w:t>
      </w:r>
      <w:r w:rsidR="006132ED" w:rsidRPr="00A8582B">
        <w:t xml:space="preserve"> at </w:t>
      </w:r>
      <w:hyperlink r:id="rId15" w:history="1">
        <w:r w:rsidR="006132ED" w:rsidRPr="00A8582B">
          <w:rPr>
            <w:rStyle w:val="Hyperlink"/>
            <w:color w:val="auto"/>
          </w:rPr>
          <w:t>siouxfalls.bonfirehub.com</w:t>
        </w:r>
      </w:hyperlink>
      <w:r w:rsidR="006132ED" w:rsidRPr="00A8582B">
        <w:t>.</w:t>
      </w:r>
      <w:r w:rsidRPr="00A8582B">
        <w:t xml:space="preserve"> When an addendum is issued after a bid </w:t>
      </w:r>
      <w:r w:rsidR="006132ED" w:rsidRPr="00A8582B">
        <w:t xml:space="preserve">is </w:t>
      </w:r>
      <w:r w:rsidRPr="00A8582B">
        <w:t xml:space="preserve">submitted, the bidder must withdraw their submission, </w:t>
      </w:r>
      <w:r w:rsidRPr="004562E9">
        <w:rPr>
          <w:color w:val="010101"/>
        </w:rPr>
        <w:t>acknowledge the addendum(s), and resubmit their bid. All addendum(s) must be acknowledged for a bid to be considered valid.</w:t>
      </w:r>
    </w:p>
    <w:p w14:paraId="10246134" w14:textId="3E258E90" w:rsidR="000A0241" w:rsidRPr="004562E9" w:rsidRDefault="00E102A7" w:rsidP="00C5799F">
      <w:pPr>
        <w:pStyle w:val="ListParagraph"/>
        <w:keepNext/>
        <w:keepLines/>
        <w:numPr>
          <w:ilvl w:val="0"/>
          <w:numId w:val="1"/>
        </w:numPr>
        <w:spacing w:after="220"/>
        <w:ind w:left="480" w:right="0" w:hanging="480"/>
        <w:rPr>
          <w:u w:val="single"/>
        </w:rPr>
      </w:pPr>
      <w:r w:rsidRPr="004562E9">
        <w:rPr>
          <w:b/>
          <w:color w:val="010101"/>
        </w:rPr>
        <w:t xml:space="preserve">Delivery of Proposals: </w:t>
      </w:r>
      <w:r w:rsidR="000A0241" w:rsidRPr="004562E9">
        <w:t>To participate, you must be registered as a vendor in the e</w:t>
      </w:r>
      <w:r w:rsidR="006132ED" w:rsidRPr="004562E9">
        <w:noBreakHyphen/>
      </w:r>
      <w:r w:rsidR="000A0241" w:rsidRPr="004562E9">
        <w:t>procurement portal</w:t>
      </w:r>
      <w:r w:rsidR="000A0241" w:rsidRPr="00A8582B">
        <w:t>. Register at</w:t>
      </w:r>
      <w:r w:rsidR="006132ED" w:rsidRPr="00A8582B">
        <w:t xml:space="preserve"> </w:t>
      </w:r>
      <w:hyperlink r:id="rId16" w:history="1">
        <w:r w:rsidR="006132ED" w:rsidRPr="00A8582B">
          <w:rPr>
            <w:rStyle w:val="Hyperlink"/>
            <w:color w:val="auto"/>
          </w:rPr>
          <w:t>siouxfalls.bonfirehub.com</w:t>
        </w:r>
      </w:hyperlink>
      <w:r w:rsidR="0067362E" w:rsidRPr="00A8582B">
        <w:t xml:space="preserve"> </w:t>
      </w:r>
      <w:r w:rsidR="000A0241" w:rsidRPr="00A8582B">
        <w:t xml:space="preserve">by selecting </w:t>
      </w:r>
      <w:r w:rsidR="000A0241" w:rsidRPr="004562E9">
        <w:t>“</w:t>
      </w:r>
      <w:r w:rsidR="0067362E" w:rsidRPr="004562E9">
        <w:t>Register”</w:t>
      </w:r>
      <w:r w:rsidR="000A0241" w:rsidRPr="004562E9">
        <w:t xml:space="preserve"> next to the login tab. After you have registered, navigate to the Open Public Opportunities tab to view this </w:t>
      </w:r>
      <w:r w:rsidR="0067362E" w:rsidRPr="004562E9">
        <w:t>I</w:t>
      </w:r>
      <w:r w:rsidR="000A0241" w:rsidRPr="004562E9">
        <w:t xml:space="preserve">nvitation </w:t>
      </w:r>
      <w:r w:rsidR="0067362E" w:rsidRPr="004562E9">
        <w:t>t</w:t>
      </w:r>
      <w:r w:rsidR="000A0241" w:rsidRPr="004562E9">
        <w:t xml:space="preserve">o </w:t>
      </w:r>
      <w:r w:rsidR="0067362E" w:rsidRPr="004562E9">
        <w:t>B</w:t>
      </w:r>
      <w:r w:rsidR="000A0241" w:rsidRPr="004562E9">
        <w:t xml:space="preserve">id. Bids will be electronically submitted through the e-procurement portal and will be received by the </w:t>
      </w:r>
      <w:r w:rsidR="0067362E" w:rsidRPr="004562E9">
        <w:t xml:space="preserve">e-procurement </w:t>
      </w:r>
      <w:r w:rsidR="003B1B47" w:rsidRPr="004562E9">
        <w:t>portal</w:t>
      </w:r>
      <w:r w:rsidR="000A0241" w:rsidRPr="004562E9">
        <w:t xml:space="preserve"> </w:t>
      </w:r>
      <w:r w:rsidR="000A0241" w:rsidRPr="004562E9">
        <w:rPr>
          <w:b/>
        </w:rPr>
        <w:t>not later than 2 p.m., Central time</w:t>
      </w:r>
      <w:r w:rsidR="000A0241" w:rsidRPr="004562E9">
        <w:t xml:space="preserve">, on the date set in the published Notice to Bidders. Proposal forms must be signed by </w:t>
      </w:r>
      <w:r w:rsidR="006132ED" w:rsidRPr="004562E9">
        <w:t xml:space="preserve">the </w:t>
      </w:r>
      <w:r w:rsidR="000A0241" w:rsidRPr="004562E9">
        <w:t>bidder and uploaded to the e-procurement portal to be considered. Bids will be publicly opened and read at 3 p.m., Central time, City Hall, 224 W. 9th St., Sioux Falls, SD 57104.</w:t>
      </w:r>
    </w:p>
    <w:p w14:paraId="020CD6F2" w14:textId="1094366C" w:rsidR="0090735C" w:rsidRPr="004562E9" w:rsidRDefault="000A0241" w:rsidP="00B41A69">
      <w:pPr>
        <w:pStyle w:val="ListParagraph"/>
        <w:spacing w:after="220"/>
        <w:ind w:left="480" w:right="0" w:firstLine="0"/>
        <w:rPr>
          <w:u w:val="single"/>
        </w:rPr>
      </w:pPr>
      <w:r w:rsidRPr="004562E9">
        <w:t>You may watch the bid opening virtually via Webex by utilizing information and links located at</w:t>
      </w:r>
      <w:r w:rsidR="006132ED" w:rsidRPr="004562E9">
        <w:t xml:space="preserve"> </w:t>
      </w:r>
      <w:hyperlink r:id="rId17" w:history="1">
        <w:r w:rsidR="006132ED" w:rsidRPr="00A8582B">
          <w:rPr>
            <w:rStyle w:val="Hyperlink"/>
            <w:color w:val="auto"/>
          </w:rPr>
          <w:t>www.siouxfalls.gov/purchasing</w:t>
        </w:r>
      </w:hyperlink>
      <w:r w:rsidR="006132ED" w:rsidRPr="00A8582B">
        <w:t>.</w:t>
      </w:r>
    </w:p>
    <w:p w14:paraId="020CD6F4" w14:textId="77777777" w:rsidR="0090735C" w:rsidRPr="004562E9" w:rsidRDefault="00E102A7" w:rsidP="00B41A69">
      <w:pPr>
        <w:pStyle w:val="ListParagraph"/>
        <w:numPr>
          <w:ilvl w:val="0"/>
          <w:numId w:val="1"/>
        </w:numPr>
        <w:spacing w:after="220"/>
        <w:ind w:left="480" w:right="0" w:hanging="481"/>
      </w:pPr>
      <w:r w:rsidRPr="004562E9">
        <w:rPr>
          <w:b/>
          <w:color w:val="010101"/>
        </w:rPr>
        <w:t xml:space="preserve">Award and Execution of Contract: </w:t>
      </w:r>
      <w:r w:rsidRPr="004562E9">
        <w:rPr>
          <w:color w:val="010101"/>
        </w:rPr>
        <w:t>Bids shall be evaluated and awarded in accordance with Section 3 of the current version of the City of Sioux Falls General Conditions for Public Improvements and in accordance with the provisions listed in these Instructions to Bidders.</w:t>
      </w:r>
    </w:p>
    <w:p w14:paraId="020CD6F6" w14:textId="20F8837C" w:rsidR="0090735C" w:rsidRPr="004562E9" w:rsidRDefault="00E102A7" w:rsidP="00B41A69">
      <w:pPr>
        <w:pStyle w:val="ListParagraph"/>
        <w:numPr>
          <w:ilvl w:val="0"/>
          <w:numId w:val="1"/>
        </w:numPr>
        <w:spacing w:after="220"/>
        <w:ind w:left="480" w:right="0" w:hanging="481"/>
      </w:pPr>
      <w:r w:rsidRPr="004562E9">
        <w:rPr>
          <w:b/>
          <w:color w:val="010101"/>
        </w:rPr>
        <w:t xml:space="preserve">Local Preference: </w:t>
      </w:r>
      <w:r w:rsidRPr="004562E9">
        <w:rPr>
          <w:color w:val="010101"/>
        </w:rPr>
        <w:t xml:space="preserve">By virtue of statutory authority, preference will be given materials, products, and supplies found or produced within the state of South Dakota. Bidders </w:t>
      </w:r>
      <w:r w:rsidR="006132ED" w:rsidRPr="004562E9">
        <w:rPr>
          <w:color w:val="010101"/>
        </w:rPr>
        <w:t xml:space="preserve">residing </w:t>
      </w:r>
      <w:r w:rsidRPr="004562E9">
        <w:rPr>
          <w:color w:val="010101"/>
        </w:rPr>
        <w:t>in South Dakota shall be allowed a preference over the bid of any bidder from any other state enforcing or having a preference for resident bidders, equal to such preference, except that bid awards where federal funds are involved must be made to the lowest responsive and responsible bidder without regard to state preferential bid provisions.</w:t>
      </w:r>
    </w:p>
    <w:p w14:paraId="020CD6F8" w14:textId="39C1E852" w:rsidR="0090735C" w:rsidRPr="004562E9" w:rsidRDefault="00E102A7" w:rsidP="00B41A69">
      <w:pPr>
        <w:pStyle w:val="ListParagraph"/>
        <w:numPr>
          <w:ilvl w:val="0"/>
          <w:numId w:val="1"/>
        </w:numPr>
        <w:spacing w:after="220"/>
        <w:ind w:left="480" w:right="0" w:hanging="482"/>
      </w:pPr>
      <w:r w:rsidRPr="004562E9">
        <w:rPr>
          <w:b/>
          <w:color w:val="010101"/>
        </w:rPr>
        <w:t xml:space="preserve">Performance and Payment Bond: </w:t>
      </w:r>
      <w:r w:rsidR="00BC5B39" w:rsidRPr="004562E9">
        <w:t>Performance and Payment Bonds are required for all construction contracts totaling $100,000 or more. The City may elect to require Performance and Payment Bonds on select projects under $100,000.</w:t>
      </w:r>
    </w:p>
    <w:p w14:paraId="020CD6FA" w14:textId="77777777" w:rsidR="0090735C" w:rsidRPr="004562E9" w:rsidRDefault="00E102A7" w:rsidP="00B41A69">
      <w:pPr>
        <w:pStyle w:val="ListParagraph"/>
        <w:numPr>
          <w:ilvl w:val="0"/>
          <w:numId w:val="1"/>
        </w:numPr>
        <w:spacing w:after="220"/>
        <w:ind w:left="480" w:right="0"/>
      </w:pPr>
      <w:r w:rsidRPr="004562E9">
        <w:rPr>
          <w:b/>
          <w:color w:val="010101"/>
        </w:rPr>
        <w:t xml:space="preserve">Right to Protest: </w:t>
      </w:r>
      <w:r w:rsidRPr="004562E9">
        <w:rPr>
          <w:color w:val="010101"/>
        </w:rPr>
        <w:t>Any bidder who is aggrieved in connection with the award of a contract may contact the City Engineer to discuss the basis for a bid award. Venue and jurisdiction for any appeals are in the South Dakota Circuit Court in Minnehaha County</w:t>
      </w:r>
      <w:r w:rsidRPr="004562E9">
        <w:rPr>
          <w:color w:val="3B3B3B"/>
        </w:rPr>
        <w:t xml:space="preserve">. </w:t>
      </w:r>
      <w:r w:rsidRPr="004562E9">
        <w:rPr>
          <w:color w:val="010101"/>
        </w:rPr>
        <w:t>Such protests and appeals regarding the request for bids and bid proposals are governed by and must be construed in accordance with South Dakota law.</w:t>
      </w:r>
    </w:p>
    <w:p w14:paraId="7FEA14E6" w14:textId="7B90EDAD" w:rsidR="001C1654" w:rsidRPr="004562E9" w:rsidRDefault="00E102A7" w:rsidP="00B41A69">
      <w:pPr>
        <w:pStyle w:val="ListParagraph"/>
        <w:numPr>
          <w:ilvl w:val="0"/>
          <w:numId w:val="1"/>
        </w:numPr>
        <w:tabs>
          <w:tab w:val="left" w:pos="1063"/>
        </w:tabs>
        <w:spacing w:after="220"/>
        <w:ind w:left="480" w:right="0"/>
      </w:pPr>
      <w:r w:rsidRPr="004562E9">
        <w:rPr>
          <w:b/>
          <w:color w:val="010101"/>
        </w:rPr>
        <w:t xml:space="preserve">Questions: </w:t>
      </w:r>
      <w:r w:rsidRPr="004562E9">
        <w:rPr>
          <w:color w:val="010101"/>
        </w:rPr>
        <w:t>Questions pertaining to this bid request shall b</w:t>
      </w:r>
      <w:r w:rsidR="00DC6E8B" w:rsidRPr="004562E9">
        <w:rPr>
          <w:color w:val="010101"/>
        </w:rPr>
        <w:t xml:space="preserve">e </w:t>
      </w:r>
      <w:r w:rsidRPr="004562E9">
        <w:rPr>
          <w:color w:val="010101"/>
        </w:rPr>
        <w:t>directed to:</w:t>
      </w:r>
    </w:p>
    <w:p w14:paraId="7588E8A7" w14:textId="2BBD4A65" w:rsidR="00B876FB" w:rsidRPr="004562E9" w:rsidRDefault="00B876FB" w:rsidP="006132ED">
      <w:pPr>
        <w:pStyle w:val="ListParagraph"/>
        <w:spacing w:after="220"/>
        <w:ind w:left="1080" w:right="0" w:firstLine="0"/>
        <w:rPr>
          <w:color w:val="010101"/>
          <w:highlight w:val="yellow"/>
        </w:rPr>
      </w:pPr>
      <w:r w:rsidRPr="004562E9">
        <w:rPr>
          <w:color w:val="010101"/>
        </w:rPr>
        <w:fldChar w:fldCharType="begin">
          <w:ffData>
            <w:name w:val="Text59"/>
            <w:enabled/>
            <w:calcOnExit w:val="0"/>
            <w:textInput/>
          </w:ffData>
        </w:fldChar>
      </w:r>
      <w:bookmarkStart w:id="16" w:name="Text59"/>
      <w:r w:rsidRPr="004562E9">
        <w:rPr>
          <w:color w:val="010101"/>
        </w:rPr>
        <w:instrText xml:space="preserve"> FORMTEXT </w:instrText>
      </w:r>
      <w:r w:rsidRPr="004562E9">
        <w:rPr>
          <w:color w:val="010101"/>
        </w:rPr>
      </w:r>
      <w:r w:rsidRPr="004562E9">
        <w:rPr>
          <w:color w:val="010101"/>
        </w:rPr>
        <w:fldChar w:fldCharType="separate"/>
      </w:r>
      <w:r w:rsidRPr="004562E9">
        <w:rPr>
          <w:noProof/>
          <w:color w:val="010101"/>
        </w:rPr>
        <w:t> </w:t>
      </w:r>
      <w:r w:rsidRPr="004562E9">
        <w:rPr>
          <w:noProof/>
          <w:color w:val="010101"/>
        </w:rPr>
        <w:t> </w:t>
      </w:r>
      <w:r w:rsidRPr="004562E9">
        <w:rPr>
          <w:noProof/>
          <w:color w:val="010101"/>
        </w:rPr>
        <w:t> </w:t>
      </w:r>
      <w:r w:rsidRPr="004562E9">
        <w:rPr>
          <w:noProof/>
          <w:color w:val="010101"/>
        </w:rPr>
        <w:t> </w:t>
      </w:r>
      <w:r w:rsidRPr="004562E9">
        <w:rPr>
          <w:noProof/>
          <w:color w:val="010101"/>
        </w:rPr>
        <w:t> </w:t>
      </w:r>
      <w:r w:rsidRPr="004562E9">
        <w:rPr>
          <w:color w:val="010101"/>
        </w:rPr>
        <w:fldChar w:fldCharType="end"/>
      </w:r>
      <w:bookmarkEnd w:id="16"/>
    </w:p>
    <w:p w14:paraId="020CD700" w14:textId="3F0E938E" w:rsidR="0090735C" w:rsidRPr="004562E9" w:rsidRDefault="00E102A7" w:rsidP="00B41A69">
      <w:pPr>
        <w:tabs>
          <w:tab w:val="left" w:pos="1063"/>
        </w:tabs>
        <w:spacing w:after="220"/>
        <w:ind w:left="480"/>
      </w:pPr>
      <w:r w:rsidRPr="004562E9">
        <w:rPr>
          <w:color w:val="010101"/>
        </w:rPr>
        <w:t>If the City deems it of general interest, the answer shall be issued in an</w:t>
      </w:r>
      <w:r w:rsidR="00687433" w:rsidRPr="004562E9">
        <w:rPr>
          <w:color w:val="010101"/>
        </w:rPr>
        <w:t xml:space="preserve"> </w:t>
      </w:r>
      <w:r w:rsidRPr="004562E9">
        <w:rPr>
          <w:color w:val="010101"/>
        </w:rPr>
        <w:t xml:space="preserve">addendum posted to the </w:t>
      </w:r>
      <w:r w:rsidR="00687433" w:rsidRPr="004562E9">
        <w:rPr>
          <w:color w:val="010101"/>
        </w:rPr>
        <w:t>City</w:t>
      </w:r>
      <w:r w:rsidR="00E07E1F" w:rsidRPr="004562E9">
        <w:rPr>
          <w:color w:val="010101"/>
        </w:rPr>
        <w:t xml:space="preserve">’s </w:t>
      </w:r>
      <w:r w:rsidR="00B876FB" w:rsidRPr="004562E9">
        <w:rPr>
          <w:color w:val="010101"/>
        </w:rPr>
        <w:t xml:space="preserve">e-procurement </w:t>
      </w:r>
      <w:r w:rsidR="00B876FB" w:rsidRPr="00A8582B">
        <w:t>portal</w:t>
      </w:r>
      <w:r w:rsidR="006132ED" w:rsidRPr="00A8582B">
        <w:t xml:space="preserve"> </w:t>
      </w:r>
      <w:hyperlink r:id="rId18" w:history="1">
        <w:r w:rsidR="006132ED" w:rsidRPr="00A8582B">
          <w:rPr>
            <w:rStyle w:val="Hyperlink"/>
            <w:color w:val="auto"/>
          </w:rPr>
          <w:t>siouxfalls.bonfirehub.com</w:t>
        </w:r>
      </w:hyperlink>
      <w:r w:rsidRPr="00A8582B">
        <w:t>.</w:t>
      </w:r>
    </w:p>
    <w:p w14:paraId="073A5EC7" w14:textId="78D8F300" w:rsidR="00CD2DFF" w:rsidRPr="004373F9" w:rsidRDefault="00E102A7" w:rsidP="00CD2DFF">
      <w:pPr>
        <w:pStyle w:val="ListParagraph"/>
        <w:numPr>
          <w:ilvl w:val="0"/>
          <w:numId w:val="1"/>
        </w:numPr>
        <w:spacing w:after="220"/>
        <w:ind w:left="480" w:right="0"/>
      </w:pPr>
      <w:r w:rsidRPr="004562E9">
        <w:rPr>
          <w:b/>
          <w:color w:val="010101"/>
        </w:rPr>
        <w:t xml:space="preserve">Insurance: </w:t>
      </w:r>
      <w:r w:rsidRPr="004562E9">
        <w:rPr>
          <w:color w:val="010101"/>
        </w:rPr>
        <w:t xml:space="preserve">The </w:t>
      </w:r>
      <w:r w:rsidR="00CD2DFF" w:rsidRPr="004562E9">
        <w:rPr>
          <w:color w:val="010101"/>
        </w:rPr>
        <w:t>c</w:t>
      </w:r>
      <w:r w:rsidRPr="004562E9">
        <w:rPr>
          <w:color w:val="010101"/>
        </w:rPr>
        <w:t>ontractor entering into any contract for services shall secure the insurance specified below and shall cause all its consultants/subcontractors to do likewise</w:t>
      </w:r>
      <w:r w:rsidRPr="004562E9">
        <w:rPr>
          <w:color w:val="3B3B3B"/>
        </w:rPr>
        <w:t xml:space="preserve">. </w:t>
      </w:r>
      <w:r w:rsidRPr="004562E9">
        <w:rPr>
          <w:color w:val="010101"/>
        </w:rPr>
        <w:t>All insurance shall be issued by an insurance company(s) acceptable to the City. The insurance specified in this policy directive may be in a policy or policies of insurance, primary or excess. Certificates of all required insurance shall be provided to the City upon execution of any agreement. Exceptions to this policy must be approved by the City Attorney</w:t>
      </w:r>
      <w:r w:rsidR="00CD2DFF" w:rsidRPr="004562E9">
        <w:rPr>
          <w:color w:val="010101"/>
        </w:rPr>
        <w:t>’</w:t>
      </w:r>
      <w:r w:rsidRPr="004562E9">
        <w:rPr>
          <w:color w:val="010101"/>
        </w:rPr>
        <w:t>s Office and Risk Management.</w:t>
      </w:r>
    </w:p>
    <w:p w14:paraId="549C0243" w14:textId="06C5BAF3" w:rsidR="001377DF" w:rsidRPr="004562E9" w:rsidRDefault="001377DF" w:rsidP="00382179">
      <w:pPr>
        <w:pStyle w:val="ListParagraph"/>
        <w:numPr>
          <w:ilvl w:val="1"/>
          <w:numId w:val="1"/>
        </w:numPr>
        <w:spacing w:after="220"/>
        <w:ind w:left="960" w:right="0"/>
      </w:pPr>
      <w:r w:rsidRPr="004562E9">
        <w:rPr>
          <w:color w:val="010101"/>
        </w:rPr>
        <w:t>Workers</w:t>
      </w:r>
      <w:r w:rsidR="00CD2DFF" w:rsidRPr="004562E9">
        <w:rPr>
          <w:color w:val="010101"/>
        </w:rPr>
        <w:t>’</w:t>
      </w:r>
      <w:r w:rsidRPr="004562E9">
        <w:rPr>
          <w:color w:val="010101"/>
        </w:rPr>
        <w:t xml:space="preserve"> compensation</w:t>
      </w:r>
      <w:r w:rsidRPr="004562E9">
        <w:rPr>
          <w:color w:val="383838"/>
        </w:rPr>
        <w:t xml:space="preserve">: </w:t>
      </w:r>
      <w:r w:rsidRPr="004562E9">
        <w:rPr>
          <w:color w:val="010101"/>
        </w:rPr>
        <w:t>The policy shall provide the statutory limits required by South Dakota law. In addition, it shall provide Coverage B, Employer</w:t>
      </w:r>
      <w:r w:rsidR="00CD2DFF" w:rsidRPr="004562E9">
        <w:rPr>
          <w:color w:val="010101"/>
        </w:rPr>
        <w:t>’</w:t>
      </w:r>
      <w:r w:rsidRPr="004562E9">
        <w:rPr>
          <w:color w:val="010101"/>
        </w:rPr>
        <w:t>s Liability coverage of not less than $1,000,000 each accident, $1,000,000 disease-policy limits. The required limit may be met by excess liability (umbrella) coverage</w:t>
      </w:r>
      <w:r w:rsidR="00CD2DFF" w:rsidRPr="004562E9">
        <w:rPr>
          <w:color w:val="010101"/>
        </w:rPr>
        <w:t>.</w:t>
      </w:r>
    </w:p>
    <w:p w14:paraId="020CD706" w14:textId="73C13EED" w:rsidR="0090735C" w:rsidRPr="004562E9" w:rsidRDefault="00E102A7" w:rsidP="00C5799F">
      <w:pPr>
        <w:pStyle w:val="ListParagraph"/>
        <w:keepNext/>
        <w:keepLines/>
        <w:numPr>
          <w:ilvl w:val="1"/>
          <w:numId w:val="1"/>
        </w:numPr>
        <w:tabs>
          <w:tab w:val="left" w:pos="1198"/>
        </w:tabs>
        <w:spacing w:after="220"/>
        <w:ind w:left="960" w:right="0" w:hanging="475"/>
      </w:pPr>
      <w:r w:rsidRPr="004562E9">
        <w:rPr>
          <w:color w:val="010101"/>
        </w:rPr>
        <w:t xml:space="preserve">Commercial </w:t>
      </w:r>
      <w:r w:rsidR="00CD2DFF" w:rsidRPr="004562E9">
        <w:rPr>
          <w:color w:val="010101"/>
        </w:rPr>
        <w:t>G</w:t>
      </w:r>
      <w:r w:rsidRPr="004562E9">
        <w:rPr>
          <w:color w:val="010101"/>
        </w:rPr>
        <w:t xml:space="preserve">eneral </w:t>
      </w:r>
      <w:r w:rsidR="00CD2DFF" w:rsidRPr="004562E9">
        <w:rPr>
          <w:color w:val="010101"/>
        </w:rPr>
        <w:t>L</w:t>
      </w:r>
      <w:r w:rsidRPr="004562E9">
        <w:rPr>
          <w:color w:val="010101"/>
        </w:rPr>
        <w:t>iability</w:t>
      </w:r>
      <w:r w:rsidR="005715D1" w:rsidRPr="004562E9">
        <w:rPr>
          <w:color w:val="010101"/>
        </w:rPr>
        <w:t>:</w:t>
      </w:r>
      <w:r w:rsidRPr="004562E9">
        <w:rPr>
          <w:color w:val="010101"/>
        </w:rPr>
        <w:t xml:space="preserve"> The policy shall provide occurrence form contractual, personal injury, bodily injury, and property damage liability coverage with limits of at least $1,000,000 per occurrence, $2,000,000 general aggregate, and $2,000,000 aggregate products and completed operations. The required limit may include excess liability (umbrella) coverage. The policy by endorsement shall name the City and its representatives (elected and appointed officials, agents, officers, City Council members, and employees) as additional insured. Blanket endorsements are acceptable if they define, list, or name </w:t>
      </w:r>
      <w:r w:rsidRPr="004562E9">
        <w:rPr>
          <w:color w:val="262626"/>
        </w:rPr>
        <w:t xml:space="preserve">"additional </w:t>
      </w:r>
      <w:r w:rsidRPr="004562E9">
        <w:rPr>
          <w:color w:val="010101"/>
        </w:rPr>
        <w:t xml:space="preserve">insureds" as including any person or organization for whom the Bidder is performing operations under a written contract. If </w:t>
      </w:r>
      <w:r w:rsidRPr="004562E9">
        <w:rPr>
          <w:color w:val="181818"/>
        </w:rPr>
        <w:t xml:space="preserve">"occurrence </w:t>
      </w:r>
      <w:r w:rsidRPr="004562E9">
        <w:rPr>
          <w:color w:val="010101"/>
        </w:rPr>
        <w:t xml:space="preserve">form" insurance is not available, </w:t>
      </w:r>
      <w:r w:rsidRPr="004562E9">
        <w:rPr>
          <w:color w:val="181818"/>
        </w:rPr>
        <w:t xml:space="preserve">"claims </w:t>
      </w:r>
      <w:r w:rsidRPr="004562E9">
        <w:rPr>
          <w:color w:val="010101"/>
        </w:rPr>
        <w:t>made" insurance will be acceptable. The policy shall be maintained for three years after completion of this contract.</w:t>
      </w:r>
    </w:p>
    <w:p w14:paraId="020CD708" w14:textId="0E1920BF" w:rsidR="0090735C" w:rsidRPr="004562E9" w:rsidRDefault="00E102A7" w:rsidP="00CD2DFF">
      <w:pPr>
        <w:pStyle w:val="ListParagraph"/>
        <w:numPr>
          <w:ilvl w:val="1"/>
          <w:numId w:val="1"/>
        </w:numPr>
        <w:tabs>
          <w:tab w:val="left" w:pos="1204"/>
        </w:tabs>
        <w:spacing w:after="220"/>
        <w:ind w:left="960" w:right="0" w:hanging="481"/>
      </w:pPr>
      <w:r w:rsidRPr="004562E9">
        <w:rPr>
          <w:color w:val="010101"/>
        </w:rPr>
        <w:t>Automobile</w:t>
      </w:r>
      <w:r w:rsidR="00320DCB" w:rsidRPr="004562E9">
        <w:rPr>
          <w:color w:val="383838"/>
        </w:rPr>
        <w:t xml:space="preserve"> Liability:</w:t>
      </w:r>
      <w:r w:rsidRPr="004562E9">
        <w:rPr>
          <w:color w:val="383838"/>
        </w:rPr>
        <w:t xml:space="preserve"> </w:t>
      </w:r>
      <w:r w:rsidRPr="004562E9">
        <w:rPr>
          <w:color w:val="010101"/>
        </w:rPr>
        <w:t xml:space="preserve">The policy shall cover all owned, </w:t>
      </w:r>
      <w:proofErr w:type="spellStart"/>
      <w:r w:rsidRPr="004562E9">
        <w:rPr>
          <w:color w:val="010101"/>
        </w:rPr>
        <w:t>nonowned</w:t>
      </w:r>
      <w:proofErr w:type="spellEnd"/>
      <w:r w:rsidRPr="004562E9">
        <w:rPr>
          <w:color w:val="010101"/>
        </w:rPr>
        <w:t>, and hired automobiles, trucks, and trailers</w:t>
      </w:r>
      <w:r w:rsidRPr="004562E9">
        <w:rPr>
          <w:color w:val="383838"/>
        </w:rPr>
        <w:t xml:space="preserve">. </w:t>
      </w:r>
      <w:r w:rsidRPr="004562E9">
        <w:rPr>
          <w:color w:val="010101"/>
        </w:rPr>
        <w:t>The coverage shall be as broad as that found in the standard comprehensive automobile policy with limits of not less than $1,000,000 combined single limit each occurrence. The required limit may include excess liability (umbrella) coverage.</w:t>
      </w:r>
    </w:p>
    <w:p w14:paraId="4A58743E" w14:textId="664289C7" w:rsidR="00320DCB" w:rsidRPr="004562E9" w:rsidRDefault="000B5148" w:rsidP="00CD2DFF">
      <w:pPr>
        <w:pStyle w:val="ListParagraph"/>
        <w:numPr>
          <w:ilvl w:val="1"/>
          <w:numId w:val="1"/>
        </w:numPr>
        <w:tabs>
          <w:tab w:val="left" w:pos="1204"/>
        </w:tabs>
        <w:spacing w:after="220"/>
        <w:ind w:left="960" w:right="0" w:hanging="481"/>
      </w:pPr>
      <w:r w:rsidRPr="004562E9">
        <w:rPr>
          <w:color w:val="EE0000"/>
        </w:rPr>
        <w:t>Cyber Liability: For contracts involving access to the City IT network, systems, or data</w:t>
      </w:r>
      <w:r w:rsidR="00CD2DFF" w:rsidRPr="004562E9">
        <w:rPr>
          <w:color w:val="EE0000"/>
        </w:rPr>
        <w:t>,</w:t>
      </w:r>
      <w:r w:rsidRPr="004562E9">
        <w:rPr>
          <w:color w:val="EE0000"/>
        </w:rPr>
        <w:t xml:space="preserve"> the policy will include cyber liability insurance covering third-party (including City employees) privacy liability claims resulting from theft, loss, or unauthorized display/use of confidential information, such as confidential third-party corporate and/or personally identifiable information in its care, custody, or control (electronically, on paper, or on a laptop/computer). Coverage shall also be provided for liability arising from any confidential information that will be transferred or any transactions that will occur over the Internet (including breach of confidentiality or credit injury to any City customer or vendor arising out of these Internet activities) and all damages resulting from such incidents, including fines and penalties imposed upon the City. The policy shall include coverage for all increased costs or work incurred by the City to recover from loss or breach of data. The aggregate limit shall be $1,000,000. The policy shall name the City and its representatives as an additional insured. If “occurrence form” insurance is not available, “claims made” insurance will be acceptable. Coverage shall be maintained for the period of time in which the vendor (or its subcontractors) maintains, possesses, stores or has access to City data, or for a period of two years following the termination of the contract, whichever is greater</w:t>
      </w:r>
      <w:r w:rsidR="00CD2DFF" w:rsidRPr="004562E9">
        <w:rPr>
          <w:color w:val="EE0000"/>
        </w:rPr>
        <w:t>.</w:t>
      </w:r>
    </w:p>
    <w:p w14:paraId="020CD70A" w14:textId="0916057C" w:rsidR="0090735C" w:rsidRPr="004562E9" w:rsidRDefault="00E102A7" w:rsidP="00CD2DFF">
      <w:pPr>
        <w:pStyle w:val="ListParagraph"/>
        <w:numPr>
          <w:ilvl w:val="1"/>
          <w:numId w:val="1"/>
        </w:numPr>
        <w:tabs>
          <w:tab w:val="left" w:pos="1202"/>
        </w:tabs>
        <w:spacing w:after="220"/>
        <w:ind w:left="960" w:right="0" w:hanging="478"/>
      </w:pPr>
      <w:r w:rsidRPr="004562E9">
        <w:rPr>
          <w:color w:val="010101"/>
        </w:rPr>
        <w:t xml:space="preserve">The </w:t>
      </w:r>
      <w:r w:rsidR="00CD2DFF" w:rsidRPr="004562E9">
        <w:rPr>
          <w:color w:val="010101"/>
        </w:rPr>
        <w:t>c</w:t>
      </w:r>
      <w:r w:rsidRPr="004562E9">
        <w:rPr>
          <w:color w:val="010101"/>
        </w:rPr>
        <w:t>ontractor</w:t>
      </w:r>
      <w:r w:rsidR="00CD2DFF" w:rsidRPr="004562E9">
        <w:rPr>
          <w:color w:val="010101"/>
        </w:rPr>
        <w:t>’</w:t>
      </w:r>
      <w:r w:rsidRPr="004562E9">
        <w:rPr>
          <w:color w:val="010101"/>
        </w:rPr>
        <w:t>s insurance companies must agree to provide</w:t>
      </w:r>
      <w:r w:rsidR="000264D3" w:rsidRPr="004562E9">
        <w:rPr>
          <w:color w:val="010101"/>
        </w:rPr>
        <w:t>,</w:t>
      </w:r>
      <w:r w:rsidRPr="004562E9">
        <w:rPr>
          <w:color w:val="010101"/>
        </w:rPr>
        <w:t xml:space="preserve"> by endorsement</w:t>
      </w:r>
      <w:r w:rsidR="000264D3" w:rsidRPr="004562E9">
        <w:rPr>
          <w:color w:val="010101"/>
        </w:rPr>
        <w:t>,</w:t>
      </w:r>
      <w:r w:rsidRPr="004562E9">
        <w:rPr>
          <w:color w:val="010101"/>
        </w:rPr>
        <w:t xml:space="preserve"> the City with at least 30 days</w:t>
      </w:r>
      <w:r w:rsidR="000264D3" w:rsidRPr="004562E9">
        <w:rPr>
          <w:color w:val="010101"/>
        </w:rPr>
        <w:t>’</w:t>
      </w:r>
      <w:r w:rsidRPr="004562E9">
        <w:rPr>
          <w:color w:val="010101"/>
        </w:rPr>
        <w:t xml:space="preserve"> written notice of an insurer</w:t>
      </w:r>
      <w:r w:rsidR="000264D3" w:rsidRPr="004562E9">
        <w:rPr>
          <w:color w:val="010101"/>
        </w:rPr>
        <w:t>’</w:t>
      </w:r>
      <w:r w:rsidRPr="004562E9">
        <w:rPr>
          <w:color w:val="010101"/>
        </w:rPr>
        <w:t xml:space="preserve">s intent to cancel or not renew any of the insurance coverages. The </w:t>
      </w:r>
      <w:r w:rsidR="000264D3" w:rsidRPr="004562E9">
        <w:rPr>
          <w:color w:val="010101"/>
        </w:rPr>
        <w:t>c</w:t>
      </w:r>
      <w:r w:rsidRPr="004562E9">
        <w:rPr>
          <w:color w:val="010101"/>
        </w:rPr>
        <w:t xml:space="preserve">ontractor agrees to hold the City harmless from any liability, including additional premiums due because of the </w:t>
      </w:r>
      <w:r w:rsidR="000264D3" w:rsidRPr="004562E9">
        <w:rPr>
          <w:color w:val="010101"/>
        </w:rPr>
        <w:t>c</w:t>
      </w:r>
      <w:r w:rsidRPr="004562E9">
        <w:rPr>
          <w:color w:val="010101"/>
        </w:rPr>
        <w:t>ontractor</w:t>
      </w:r>
      <w:r w:rsidR="000264D3" w:rsidRPr="004562E9">
        <w:rPr>
          <w:color w:val="010101"/>
        </w:rPr>
        <w:t>’</w:t>
      </w:r>
      <w:r w:rsidRPr="004562E9">
        <w:rPr>
          <w:color w:val="010101"/>
        </w:rPr>
        <w:t>s failure to maintain the coverage limits required.</w:t>
      </w:r>
    </w:p>
    <w:p w14:paraId="020CD70C" w14:textId="2CDD0A8A" w:rsidR="0090735C" w:rsidRPr="004562E9" w:rsidRDefault="00E102A7" w:rsidP="00CD2DFF">
      <w:pPr>
        <w:pStyle w:val="ListParagraph"/>
        <w:numPr>
          <w:ilvl w:val="1"/>
          <w:numId w:val="1"/>
        </w:numPr>
        <w:tabs>
          <w:tab w:val="left" w:pos="1203"/>
          <w:tab w:val="left" w:pos="1205"/>
          <w:tab w:val="left" w:pos="9270"/>
        </w:tabs>
        <w:spacing w:after="220"/>
        <w:ind w:left="960" w:right="0" w:hanging="481"/>
      </w:pPr>
      <w:r w:rsidRPr="004562E9">
        <w:rPr>
          <w:color w:val="010101"/>
        </w:rPr>
        <w:t>The City</w:t>
      </w:r>
      <w:r w:rsidR="000264D3" w:rsidRPr="004562E9">
        <w:rPr>
          <w:color w:val="010101"/>
        </w:rPr>
        <w:t>’</w:t>
      </w:r>
      <w:r w:rsidRPr="004562E9">
        <w:rPr>
          <w:color w:val="010101"/>
        </w:rPr>
        <w:t xml:space="preserve">s acceptance of a certificate of insurance does not mean that the City assumes responsibility for its validity. Nor does it mean that the City represents that the coverage and limits required are adequate to protect the </w:t>
      </w:r>
      <w:r w:rsidR="000264D3" w:rsidRPr="004562E9">
        <w:rPr>
          <w:color w:val="010101"/>
        </w:rPr>
        <w:t>c</w:t>
      </w:r>
      <w:r w:rsidRPr="004562E9">
        <w:rPr>
          <w:color w:val="010101"/>
        </w:rPr>
        <w:t>ontractor.</w:t>
      </w:r>
    </w:p>
    <w:p w14:paraId="020CD70E" w14:textId="6F83BBC8" w:rsidR="0090735C" w:rsidRPr="004562E9" w:rsidRDefault="00E102A7" w:rsidP="00CD2DFF">
      <w:pPr>
        <w:pStyle w:val="ListParagraph"/>
        <w:numPr>
          <w:ilvl w:val="1"/>
          <w:numId w:val="1"/>
        </w:numPr>
        <w:tabs>
          <w:tab w:val="left" w:pos="1203"/>
          <w:tab w:val="left" w:pos="1205"/>
          <w:tab w:val="left" w:pos="9270"/>
        </w:tabs>
        <w:spacing w:after="220"/>
        <w:ind w:left="960" w:right="0" w:hanging="485"/>
      </w:pPr>
      <w:r w:rsidRPr="004562E9">
        <w:rPr>
          <w:color w:val="010101"/>
        </w:rPr>
        <w:t>The commercial general liability, automobile liability, umbrella, employer</w:t>
      </w:r>
      <w:r w:rsidR="000264D3" w:rsidRPr="004562E9">
        <w:rPr>
          <w:color w:val="010101"/>
        </w:rPr>
        <w:t>’</w:t>
      </w:r>
      <w:r w:rsidRPr="004562E9">
        <w:rPr>
          <w:color w:val="010101"/>
        </w:rPr>
        <w:t>s liability and workers</w:t>
      </w:r>
      <w:r w:rsidR="000264D3" w:rsidRPr="004562E9">
        <w:rPr>
          <w:color w:val="010101"/>
        </w:rPr>
        <w:t>’</w:t>
      </w:r>
      <w:r w:rsidRPr="004562E9">
        <w:rPr>
          <w:color w:val="010101"/>
        </w:rPr>
        <w:t xml:space="preserve"> compensation policies must be endorsed to provide a waiver of subrogation endorsement in favor of the City and its elected and appointed officials, agents, officers, City Council members, employees</w:t>
      </w:r>
      <w:r w:rsidR="000264D3" w:rsidRPr="004562E9">
        <w:rPr>
          <w:color w:val="010101"/>
        </w:rPr>
        <w:t>,</w:t>
      </w:r>
      <w:r w:rsidRPr="004562E9">
        <w:rPr>
          <w:color w:val="010101"/>
        </w:rPr>
        <w:t xml:space="preserve"> and consultants.</w:t>
      </w:r>
    </w:p>
    <w:p w14:paraId="52A974AF" w14:textId="2CA50373" w:rsidR="00226402" w:rsidRPr="004562E9" w:rsidRDefault="00226402" w:rsidP="000264D3">
      <w:pPr>
        <w:pStyle w:val="ListParagraph"/>
        <w:numPr>
          <w:ilvl w:val="1"/>
          <w:numId w:val="1"/>
        </w:numPr>
        <w:tabs>
          <w:tab w:val="left" w:pos="1203"/>
          <w:tab w:val="left" w:pos="1205"/>
        </w:tabs>
        <w:spacing w:after="220"/>
        <w:ind w:left="960" w:right="0" w:hanging="485"/>
        <w:rPr>
          <w:color w:val="FF0000"/>
        </w:rPr>
      </w:pPr>
      <w:r w:rsidRPr="004562E9">
        <w:rPr>
          <w:color w:val="FF0000"/>
        </w:rPr>
        <w:t>This project requires the contractor to provide Builder’s Risk Insurance.</w:t>
      </w:r>
    </w:p>
    <w:p w14:paraId="020CD711" w14:textId="0148DC11" w:rsidR="0090735C" w:rsidRPr="004562E9" w:rsidRDefault="00E102A7" w:rsidP="000264D3">
      <w:pPr>
        <w:pStyle w:val="ListParagraph"/>
        <w:numPr>
          <w:ilvl w:val="0"/>
          <w:numId w:val="1"/>
        </w:numPr>
        <w:spacing w:after="220"/>
        <w:ind w:left="480" w:right="0" w:hanging="485"/>
      </w:pPr>
      <w:r w:rsidRPr="004562E9">
        <w:rPr>
          <w:b/>
          <w:color w:val="010101"/>
        </w:rPr>
        <w:t>Bran</w:t>
      </w:r>
      <w:r w:rsidR="006C5AC1" w:rsidRPr="004562E9">
        <w:rPr>
          <w:b/>
          <w:color w:val="010101"/>
        </w:rPr>
        <w:t>d</w:t>
      </w:r>
      <w:r w:rsidRPr="004562E9">
        <w:rPr>
          <w:b/>
          <w:color w:val="010101"/>
        </w:rPr>
        <w:t xml:space="preserve"> Name or Equal: </w:t>
      </w:r>
      <w:r w:rsidRPr="004562E9">
        <w:rPr>
          <w:color w:val="010101"/>
        </w:rPr>
        <w:t xml:space="preserve">Whenever an article or material is defined by describing a proprietary product or by using the name of a manufacturer, the term </w:t>
      </w:r>
      <w:r w:rsidR="003B0301" w:rsidRPr="004562E9">
        <w:rPr>
          <w:color w:val="010101"/>
        </w:rPr>
        <w:t>“</w:t>
      </w:r>
      <w:r w:rsidRPr="004562E9">
        <w:rPr>
          <w:color w:val="010101"/>
        </w:rPr>
        <w:t>or equal</w:t>
      </w:r>
      <w:r w:rsidR="003B0301" w:rsidRPr="004562E9">
        <w:rPr>
          <w:color w:val="010101"/>
        </w:rPr>
        <w:t>”</w:t>
      </w:r>
      <w:r w:rsidRPr="004562E9">
        <w:rPr>
          <w:color w:val="010101"/>
        </w:rPr>
        <w:t xml:space="preserve"> if not inserted shall be implied. The specified article or material shall be understood as indicating the type, function, minimum standard of design, efficiency, and quality desired and shall not be construed as to exclude other manufactured products of comparable quality, design, and efficiency.</w:t>
      </w:r>
    </w:p>
    <w:p w14:paraId="4CDC3BFC" w14:textId="2DA0A9E3" w:rsidR="00C24F98" w:rsidRPr="004562E9" w:rsidRDefault="00E102A7" w:rsidP="000264D3">
      <w:pPr>
        <w:pStyle w:val="BodyText"/>
        <w:spacing w:after="220"/>
        <w:ind w:left="480"/>
        <w:rPr>
          <w:color w:val="010101"/>
          <w:sz w:val="22"/>
          <w:szCs w:val="22"/>
        </w:rPr>
      </w:pPr>
      <w:r w:rsidRPr="004562E9">
        <w:rPr>
          <w:color w:val="010101"/>
          <w:sz w:val="22"/>
          <w:szCs w:val="22"/>
        </w:rPr>
        <w:t xml:space="preserve">Requests for review of </w:t>
      </w:r>
      <w:r w:rsidR="003B0301" w:rsidRPr="004562E9">
        <w:rPr>
          <w:color w:val="010101"/>
          <w:sz w:val="22"/>
          <w:szCs w:val="22"/>
        </w:rPr>
        <w:t>“</w:t>
      </w:r>
      <w:r w:rsidRPr="004562E9">
        <w:rPr>
          <w:color w:val="010101"/>
          <w:sz w:val="22"/>
          <w:szCs w:val="22"/>
        </w:rPr>
        <w:t>or equal</w:t>
      </w:r>
      <w:r w:rsidR="003B0301" w:rsidRPr="004562E9">
        <w:rPr>
          <w:color w:val="010101"/>
          <w:sz w:val="22"/>
          <w:szCs w:val="22"/>
        </w:rPr>
        <w:t>”</w:t>
      </w:r>
      <w:r w:rsidRPr="004562E9">
        <w:rPr>
          <w:color w:val="010101"/>
          <w:sz w:val="22"/>
          <w:szCs w:val="22"/>
        </w:rPr>
        <w:t xml:space="preserve"> articles or materials should be submitted to the City in writing a minimum of seven calendar days prior to the bid opening for </w:t>
      </w:r>
      <w:r w:rsidR="001377DF" w:rsidRPr="004562E9">
        <w:rPr>
          <w:color w:val="010101"/>
          <w:sz w:val="22"/>
          <w:szCs w:val="22"/>
        </w:rPr>
        <w:t>evaluation. The</w:t>
      </w:r>
      <w:r w:rsidRPr="004562E9">
        <w:rPr>
          <w:color w:val="010101"/>
          <w:sz w:val="22"/>
          <w:szCs w:val="22"/>
        </w:rPr>
        <w:t xml:space="preserve"> evaluation of bids and determination as to equality of the products shall be the responsibility of the City and will be based on information furnished by the bidder or identified in their bid, as well as other information reasonably available to the City.</w:t>
      </w:r>
    </w:p>
    <w:p w14:paraId="020CD714" w14:textId="2F3C9459" w:rsidR="0090735C" w:rsidRPr="004562E9" w:rsidRDefault="00E102A7" w:rsidP="000264D3">
      <w:pPr>
        <w:pStyle w:val="BodyText"/>
        <w:spacing w:after="220"/>
        <w:ind w:left="480"/>
        <w:rPr>
          <w:sz w:val="22"/>
          <w:szCs w:val="22"/>
        </w:rPr>
      </w:pPr>
      <w:r w:rsidRPr="004562E9">
        <w:rPr>
          <w:sz w:val="22"/>
          <w:szCs w:val="22"/>
        </w:rPr>
        <w:t>If deemed equal, written notification and/or an addendum will be issued prior to bid opening and will be public. Any request for review made less than seven calendar days prior to the bid opening may not leave sufficient time for evaluation, and in such case</w:t>
      </w:r>
      <w:r w:rsidR="003B0301" w:rsidRPr="004562E9">
        <w:rPr>
          <w:sz w:val="22"/>
          <w:szCs w:val="22"/>
        </w:rPr>
        <w:t>,</w:t>
      </w:r>
      <w:r w:rsidRPr="004562E9">
        <w:rPr>
          <w:sz w:val="22"/>
          <w:szCs w:val="22"/>
        </w:rPr>
        <w:t xml:space="preserve"> bidders should assume, for purposes of making their bids, that the proposed article or material will not be allowed. In addition, bidders should not assume other articles or materials will be allowed or substituted by change order following the bid award.</w:t>
      </w:r>
    </w:p>
    <w:p w14:paraId="020CD716" w14:textId="77777777" w:rsidR="0090735C" w:rsidRPr="004562E9" w:rsidRDefault="00E102A7" w:rsidP="003B0301">
      <w:pPr>
        <w:pStyle w:val="ListParagraph"/>
        <w:numPr>
          <w:ilvl w:val="0"/>
          <w:numId w:val="1"/>
        </w:numPr>
        <w:spacing w:after="220"/>
        <w:ind w:left="480" w:right="0"/>
      </w:pPr>
      <w:r w:rsidRPr="004562E9">
        <w:rPr>
          <w:b/>
          <w:color w:val="010101"/>
        </w:rPr>
        <w:t xml:space="preserve">Disallowance of Noncomplying Bid or Offer, Contracts in Violation Void: </w:t>
      </w:r>
      <w:r w:rsidRPr="004562E9">
        <w:rPr>
          <w:color w:val="010101"/>
        </w:rPr>
        <w:t>Any bidder or offeror who fails to comply with the provisions of SDCL 5-18A, 5-18B, 5-18C, and 5-18D, or who provides any false information in the submission of any bid or offer, is subject to having their bid or offer disallowed by the City. Any contract entered into in violation of SDCL 5-18A, 5-18B, and 5-18C is null and void.</w:t>
      </w:r>
    </w:p>
    <w:p w14:paraId="61F207FC" w14:textId="59DE4B36" w:rsidR="003A6E25" w:rsidRPr="004562E9" w:rsidRDefault="002F2B43" w:rsidP="003B0301">
      <w:pPr>
        <w:pStyle w:val="ListParagraph"/>
        <w:numPr>
          <w:ilvl w:val="0"/>
          <w:numId w:val="1"/>
        </w:numPr>
        <w:spacing w:after="220"/>
        <w:ind w:left="480" w:right="0"/>
      </w:pPr>
      <w:r w:rsidRPr="004562E9">
        <w:rPr>
          <w:b/>
        </w:rPr>
        <w:t>Modification of Contract Documents:</w:t>
      </w:r>
      <w:r w:rsidRPr="004562E9">
        <w:t xml:space="preserve"> Bidders are prohibited from modifying the Notice to Bidders, Instruction to Bidders, Specific Standards and Conditions, Specifications, Proposal Form, and other contract documents. Any modifications may result in the rejection of the proposal and refusal to award the contract by the City</w:t>
      </w:r>
      <w:r w:rsidR="00D01B38" w:rsidRPr="004562E9">
        <w:t>.</w:t>
      </w:r>
    </w:p>
    <w:p w14:paraId="020CD719" w14:textId="36EA1538" w:rsidR="0090735C" w:rsidRPr="004562E9" w:rsidRDefault="00E102A7" w:rsidP="003B0301">
      <w:pPr>
        <w:pStyle w:val="ListParagraph"/>
        <w:numPr>
          <w:ilvl w:val="0"/>
          <w:numId w:val="1"/>
        </w:numPr>
        <w:spacing w:after="220"/>
        <w:ind w:left="480" w:right="0" w:hanging="456"/>
      </w:pPr>
      <w:r w:rsidRPr="004562E9">
        <w:rPr>
          <w:b/>
          <w:color w:val="010101"/>
        </w:rPr>
        <w:t xml:space="preserve">SRF Requirements: </w:t>
      </w:r>
      <w:r w:rsidRPr="004562E9">
        <w:rPr>
          <w:color w:val="010101"/>
        </w:rPr>
        <w:t>The City of Sioux Falls has adopted a Disadvantaged Business Enterprise Plan</w:t>
      </w:r>
      <w:r w:rsidRPr="004562E9">
        <w:rPr>
          <w:color w:val="2F2F2F"/>
        </w:rPr>
        <w:t xml:space="preserve">. </w:t>
      </w:r>
      <w:r w:rsidRPr="004562E9">
        <w:rPr>
          <w:color w:val="010101"/>
        </w:rPr>
        <w:t xml:space="preserve">This </w:t>
      </w:r>
      <w:r w:rsidR="00E86834" w:rsidRPr="004562E9">
        <w:rPr>
          <w:color w:val="010101"/>
        </w:rPr>
        <w:t>p</w:t>
      </w:r>
      <w:r w:rsidRPr="004562E9">
        <w:rPr>
          <w:color w:val="010101"/>
        </w:rPr>
        <w:t>lan expresses the commitment of the City of Sioux Falls that disadvantaged business enterprises have the maximum opportunity to compete for and perform federally assisted contracts and subcontracts.</w:t>
      </w:r>
    </w:p>
    <w:p w14:paraId="020CD71B" w14:textId="59915186" w:rsidR="0090735C" w:rsidRPr="004562E9" w:rsidRDefault="00E102A7" w:rsidP="003B0301">
      <w:pPr>
        <w:pStyle w:val="BodyText"/>
        <w:spacing w:after="220"/>
        <w:ind w:left="480"/>
        <w:rPr>
          <w:sz w:val="22"/>
          <w:szCs w:val="22"/>
        </w:rPr>
      </w:pPr>
      <w:r w:rsidRPr="004562E9">
        <w:rPr>
          <w:color w:val="010101"/>
          <w:sz w:val="22"/>
          <w:szCs w:val="22"/>
        </w:rPr>
        <w:t>Bidders on this work will be required to comply with the President</w:t>
      </w:r>
      <w:r w:rsidR="00E86834" w:rsidRPr="004562E9">
        <w:rPr>
          <w:color w:val="010101"/>
          <w:sz w:val="22"/>
          <w:szCs w:val="22"/>
        </w:rPr>
        <w:t>’</w:t>
      </w:r>
      <w:r w:rsidRPr="004562E9">
        <w:rPr>
          <w:color w:val="010101"/>
          <w:sz w:val="22"/>
          <w:szCs w:val="22"/>
        </w:rPr>
        <w:t>s Executive Order</w:t>
      </w:r>
      <w:r w:rsidR="00754B55" w:rsidRPr="004562E9">
        <w:rPr>
          <w:color w:val="010101"/>
          <w:sz w:val="22"/>
          <w:szCs w:val="22"/>
        </w:rPr>
        <w:t xml:space="preserve"> </w:t>
      </w:r>
      <w:r w:rsidRPr="004562E9">
        <w:rPr>
          <w:color w:val="010101"/>
          <w:sz w:val="22"/>
          <w:szCs w:val="22"/>
        </w:rPr>
        <w:t>No</w:t>
      </w:r>
      <w:r w:rsidR="00343E80" w:rsidRPr="004562E9">
        <w:rPr>
          <w:color w:val="010101"/>
          <w:sz w:val="22"/>
          <w:szCs w:val="22"/>
        </w:rPr>
        <w:t>(</w:t>
      </w:r>
      <w:r w:rsidRPr="004562E9">
        <w:rPr>
          <w:color w:val="010101"/>
          <w:sz w:val="22"/>
          <w:szCs w:val="22"/>
        </w:rPr>
        <w:t>s</w:t>
      </w:r>
      <w:r w:rsidR="00343E80" w:rsidRPr="004562E9">
        <w:rPr>
          <w:color w:val="010101"/>
          <w:sz w:val="22"/>
          <w:szCs w:val="22"/>
        </w:rPr>
        <w:t>)</w:t>
      </w:r>
      <w:r w:rsidRPr="004562E9">
        <w:rPr>
          <w:color w:val="2F2F2F"/>
          <w:sz w:val="22"/>
          <w:szCs w:val="22"/>
        </w:rPr>
        <w:t xml:space="preserve">. </w:t>
      </w:r>
      <w:r w:rsidRPr="004562E9">
        <w:rPr>
          <w:color w:val="010101"/>
          <w:sz w:val="22"/>
          <w:szCs w:val="22"/>
        </w:rPr>
        <w:t>11518 and 11625 as amended. The requirements for bidders and contractors under these orders are explained in the specifications</w:t>
      </w:r>
      <w:r w:rsidRPr="004562E9">
        <w:rPr>
          <w:color w:val="2F2F2F"/>
          <w:sz w:val="22"/>
          <w:szCs w:val="22"/>
        </w:rPr>
        <w:t>.</w:t>
      </w:r>
    </w:p>
    <w:p w14:paraId="165CF24B" w14:textId="199B59C3" w:rsidR="00DD490E" w:rsidRPr="004562E9" w:rsidRDefault="00E102A7" w:rsidP="003B0301">
      <w:pPr>
        <w:pStyle w:val="BodyText"/>
        <w:spacing w:after="220"/>
        <w:ind w:left="480"/>
        <w:rPr>
          <w:sz w:val="22"/>
          <w:szCs w:val="22"/>
        </w:rPr>
      </w:pPr>
      <w:r w:rsidRPr="004562E9">
        <w:rPr>
          <w:color w:val="010101"/>
          <w:sz w:val="22"/>
          <w:szCs w:val="22"/>
        </w:rPr>
        <w:t>Bidders on this work will be required to comply with Title 40 CFR 33 and Executive Order 12138. The requirements for bidders and contractors under this regulation</w:t>
      </w:r>
      <w:r w:rsidR="00E86834" w:rsidRPr="004562E9">
        <w:rPr>
          <w:color w:val="010101"/>
          <w:sz w:val="22"/>
          <w:szCs w:val="22"/>
        </w:rPr>
        <w:t>,</w:t>
      </w:r>
      <w:r w:rsidRPr="004562E9">
        <w:rPr>
          <w:color w:val="010101"/>
          <w:sz w:val="22"/>
          <w:szCs w:val="22"/>
        </w:rPr>
        <w:t xml:space="preserve"> which concerns utilization of Disadvantaged</w:t>
      </w:r>
      <w:r w:rsidR="005C7B84" w:rsidRPr="004562E9">
        <w:rPr>
          <w:color w:val="010101"/>
          <w:sz w:val="22"/>
          <w:szCs w:val="22"/>
        </w:rPr>
        <w:t xml:space="preserve"> </w:t>
      </w:r>
      <w:r w:rsidRPr="004562E9">
        <w:rPr>
          <w:color w:val="010101"/>
          <w:sz w:val="22"/>
          <w:szCs w:val="22"/>
        </w:rPr>
        <w:t>Business Enterprises (DBE)</w:t>
      </w:r>
      <w:r w:rsidR="00E86834" w:rsidRPr="004562E9">
        <w:rPr>
          <w:color w:val="010101"/>
          <w:sz w:val="22"/>
          <w:szCs w:val="22"/>
        </w:rPr>
        <w:t>,</w:t>
      </w:r>
      <w:r w:rsidRPr="004562E9">
        <w:rPr>
          <w:color w:val="010101"/>
          <w:sz w:val="22"/>
          <w:szCs w:val="22"/>
        </w:rPr>
        <w:t xml:space="preserve"> are</w:t>
      </w:r>
      <w:r w:rsidR="005C7B84" w:rsidRPr="004562E9">
        <w:rPr>
          <w:color w:val="010101"/>
          <w:sz w:val="22"/>
          <w:szCs w:val="22"/>
        </w:rPr>
        <w:t xml:space="preserve"> </w:t>
      </w:r>
      <w:r w:rsidRPr="004562E9">
        <w:rPr>
          <w:color w:val="010101"/>
          <w:sz w:val="22"/>
          <w:szCs w:val="22"/>
        </w:rPr>
        <w:t xml:space="preserve">explained in the specifications. The DBE goals for participation in this contract in terms of percentage of contract value are as follows: MBE </w:t>
      </w:r>
      <w:r w:rsidRPr="004562E9">
        <w:rPr>
          <w:b/>
          <w:color w:val="010101"/>
          <w:sz w:val="22"/>
          <w:szCs w:val="22"/>
        </w:rPr>
        <w:t>1.</w:t>
      </w:r>
      <w:r w:rsidR="00DD490E" w:rsidRPr="004562E9">
        <w:rPr>
          <w:b/>
          <w:color w:val="010101"/>
          <w:sz w:val="22"/>
          <w:szCs w:val="22"/>
        </w:rPr>
        <w:t>5</w:t>
      </w:r>
      <w:r w:rsidRPr="004562E9">
        <w:rPr>
          <w:b/>
          <w:color w:val="010101"/>
          <w:sz w:val="22"/>
          <w:szCs w:val="22"/>
        </w:rPr>
        <w:t xml:space="preserve"> </w:t>
      </w:r>
      <w:r w:rsidRPr="004562E9">
        <w:rPr>
          <w:color w:val="010101"/>
          <w:sz w:val="22"/>
          <w:szCs w:val="22"/>
        </w:rPr>
        <w:t xml:space="preserve">percent; WBE </w:t>
      </w:r>
      <w:r w:rsidR="00DD490E" w:rsidRPr="004562E9">
        <w:rPr>
          <w:b/>
          <w:color w:val="010101"/>
          <w:sz w:val="22"/>
          <w:szCs w:val="22"/>
        </w:rPr>
        <w:t>2.4</w:t>
      </w:r>
      <w:r w:rsidRPr="004562E9">
        <w:rPr>
          <w:b/>
          <w:color w:val="010101"/>
          <w:sz w:val="22"/>
          <w:szCs w:val="22"/>
        </w:rPr>
        <w:t xml:space="preserve"> </w:t>
      </w:r>
      <w:r w:rsidRPr="004562E9">
        <w:rPr>
          <w:color w:val="010101"/>
          <w:sz w:val="22"/>
          <w:szCs w:val="22"/>
        </w:rPr>
        <w:t>percent.</w:t>
      </w:r>
    </w:p>
    <w:p w14:paraId="020CD722" w14:textId="0C32CD4D" w:rsidR="0090735C" w:rsidRPr="004562E9" w:rsidRDefault="00E102A7" w:rsidP="003B0301">
      <w:pPr>
        <w:pStyle w:val="BodyText"/>
        <w:spacing w:after="220"/>
        <w:ind w:left="480" w:firstLine="1"/>
        <w:rPr>
          <w:sz w:val="22"/>
          <w:szCs w:val="22"/>
        </w:rPr>
      </w:pPr>
      <w:r w:rsidRPr="004562E9">
        <w:rPr>
          <w:color w:val="010101"/>
          <w:sz w:val="22"/>
          <w:szCs w:val="22"/>
        </w:rPr>
        <w:t>Davis</w:t>
      </w:r>
      <w:r w:rsidR="00E86834" w:rsidRPr="004562E9">
        <w:rPr>
          <w:color w:val="010101"/>
          <w:sz w:val="22"/>
          <w:szCs w:val="22"/>
        </w:rPr>
        <w:t>-</w:t>
      </w:r>
      <w:r w:rsidRPr="004562E9">
        <w:rPr>
          <w:color w:val="010101"/>
          <w:sz w:val="22"/>
          <w:szCs w:val="22"/>
        </w:rPr>
        <w:t xml:space="preserve">Bacon and Related Acts wages apply to this project. All provisions </w:t>
      </w:r>
      <w:r w:rsidR="00E86834" w:rsidRPr="004562E9">
        <w:rPr>
          <w:color w:val="010101"/>
          <w:sz w:val="22"/>
          <w:szCs w:val="22"/>
        </w:rPr>
        <w:t xml:space="preserve">relating </w:t>
      </w:r>
      <w:r w:rsidRPr="004562E9">
        <w:rPr>
          <w:color w:val="010101"/>
          <w:sz w:val="22"/>
          <w:szCs w:val="22"/>
        </w:rPr>
        <w:t xml:space="preserve">to those </w:t>
      </w:r>
      <w:r w:rsidR="00E86834" w:rsidRPr="004562E9">
        <w:rPr>
          <w:color w:val="010101"/>
          <w:sz w:val="22"/>
          <w:szCs w:val="22"/>
        </w:rPr>
        <w:t>A</w:t>
      </w:r>
      <w:r w:rsidRPr="004562E9">
        <w:rPr>
          <w:color w:val="010101"/>
          <w:sz w:val="22"/>
          <w:szCs w:val="22"/>
        </w:rPr>
        <w:t>cts must be met.</w:t>
      </w:r>
    </w:p>
    <w:p w14:paraId="020CD725" w14:textId="20B18F88" w:rsidR="0090735C" w:rsidRPr="004562E9" w:rsidRDefault="00E102A7" w:rsidP="003B0301">
      <w:pPr>
        <w:pStyle w:val="BodyText"/>
        <w:spacing w:after="220"/>
        <w:ind w:left="480"/>
        <w:rPr>
          <w:sz w:val="22"/>
          <w:szCs w:val="22"/>
        </w:rPr>
      </w:pPr>
      <w:r w:rsidRPr="004562E9">
        <w:rPr>
          <w:color w:val="010101"/>
          <w:sz w:val="22"/>
          <w:szCs w:val="22"/>
        </w:rPr>
        <w:t xml:space="preserve">The bidder must certify to compliance with the </w:t>
      </w:r>
      <w:r w:rsidR="001E103E" w:rsidRPr="004562E9">
        <w:rPr>
          <w:color w:val="010101"/>
          <w:sz w:val="22"/>
          <w:szCs w:val="22"/>
        </w:rPr>
        <w:t>Build America, Buy America Act (Public Law No. 117-58)</w:t>
      </w:r>
      <w:r w:rsidRPr="004562E9">
        <w:rPr>
          <w:color w:val="010101"/>
          <w:sz w:val="22"/>
          <w:szCs w:val="22"/>
        </w:rPr>
        <w:t>. This certification form may be found on</w:t>
      </w:r>
      <w:r w:rsidR="00E86834" w:rsidRPr="004562E9">
        <w:rPr>
          <w:color w:val="010101"/>
          <w:sz w:val="22"/>
          <w:szCs w:val="22"/>
        </w:rPr>
        <w:t xml:space="preserve"> </w:t>
      </w:r>
      <w:r w:rsidRPr="004562E9">
        <w:rPr>
          <w:color w:val="010101"/>
          <w:sz w:val="22"/>
          <w:szCs w:val="22"/>
        </w:rPr>
        <w:t xml:space="preserve">page </w:t>
      </w:r>
      <w:r w:rsidR="001E103E" w:rsidRPr="004562E9">
        <w:rPr>
          <w:color w:val="010101"/>
          <w:sz w:val="22"/>
          <w:szCs w:val="22"/>
        </w:rPr>
        <w:t>BABAA-27</w:t>
      </w:r>
      <w:r w:rsidRPr="004562E9">
        <w:rPr>
          <w:color w:val="010101"/>
          <w:sz w:val="22"/>
          <w:szCs w:val="22"/>
        </w:rPr>
        <w:t xml:space="preserve"> of the State Revolving Fund (SRF) General Conditions and must be included in the bid proposal.</w:t>
      </w:r>
    </w:p>
    <w:p w14:paraId="020CD727" w14:textId="13FAB8C6" w:rsidR="0090735C" w:rsidRPr="004562E9" w:rsidRDefault="00E102A7" w:rsidP="00E86834">
      <w:pPr>
        <w:pStyle w:val="BodyText"/>
        <w:keepNext/>
        <w:keepLines/>
        <w:spacing w:after="220"/>
        <w:ind w:left="480" w:firstLine="2"/>
        <w:rPr>
          <w:sz w:val="22"/>
          <w:szCs w:val="22"/>
        </w:rPr>
      </w:pPr>
      <w:r w:rsidRPr="004562E9">
        <w:rPr>
          <w:color w:val="010101"/>
          <w:sz w:val="22"/>
          <w:szCs w:val="22"/>
        </w:rPr>
        <w:t xml:space="preserve">Please be advised that waivers or exemptions from the </w:t>
      </w:r>
      <w:r w:rsidR="001E103E" w:rsidRPr="004562E9">
        <w:rPr>
          <w:color w:val="010101"/>
          <w:sz w:val="22"/>
          <w:szCs w:val="22"/>
        </w:rPr>
        <w:t>Build America, Buy America Act</w:t>
      </w:r>
      <w:r w:rsidRPr="004562E9">
        <w:rPr>
          <w:color w:val="010101"/>
          <w:sz w:val="22"/>
          <w:szCs w:val="22"/>
        </w:rPr>
        <w:t xml:space="preserve"> provision that cite</w:t>
      </w:r>
      <w:r w:rsidR="00E86834" w:rsidRPr="004562E9">
        <w:rPr>
          <w:color w:val="010101"/>
          <w:sz w:val="22"/>
          <w:szCs w:val="22"/>
        </w:rPr>
        <w:t>s</w:t>
      </w:r>
      <w:r w:rsidRPr="004562E9">
        <w:rPr>
          <w:color w:val="010101"/>
          <w:sz w:val="22"/>
          <w:szCs w:val="22"/>
        </w:rPr>
        <w:t xml:space="preserve"> International Trade Agreements </w:t>
      </w:r>
      <w:r w:rsidRPr="004562E9">
        <w:rPr>
          <w:b/>
          <w:color w:val="010101"/>
          <w:sz w:val="22"/>
          <w:szCs w:val="22"/>
        </w:rPr>
        <w:t xml:space="preserve">DO NOT </w:t>
      </w:r>
      <w:r w:rsidRPr="004562E9">
        <w:rPr>
          <w:color w:val="010101"/>
          <w:sz w:val="22"/>
          <w:szCs w:val="22"/>
        </w:rPr>
        <w:t xml:space="preserve">comply with the </w:t>
      </w:r>
      <w:r w:rsidR="001E21EF" w:rsidRPr="004562E9">
        <w:rPr>
          <w:color w:val="010101"/>
          <w:sz w:val="22"/>
          <w:szCs w:val="22"/>
        </w:rPr>
        <w:t xml:space="preserve">Build America, Buy America Act </w:t>
      </w:r>
      <w:r w:rsidRPr="004562E9">
        <w:rPr>
          <w:color w:val="010101"/>
          <w:sz w:val="22"/>
          <w:szCs w:val="22"/>
        </w:rPr>
        <w:t xml:space="preserve">as it applies to the SRF programs. Claims from suppliers that the American Iron and Steel provision do not apply to certain products based on the International Trade Agreement exemptions of the </w:t>
      </w:r>
      <w:r w:rsidR="001E103E" w:rsidRPr="004562E9">
        <w:rPr>
          <w:color w:val="010101"/>
          <w:sz w:val="22"/>
          <w:szCs w:val="22"/>
        </w:rPr>
        <w:t xml:space="preserve">Build America, Buy America Act (Public Law No. 117-58) </w:t>
      </w:r>
      <w:r w:rsidRPr="004562E9">
        <w:rPr>
          <w:color w:val="010101"/>
          <w:sz w:val="22"/>
          <w:szCs w:val="22"/>
        </w:rPr>
        <w:t>will not be accepted.</w:t>
      </w:r>
    </w:p>
    <w:p w14:paraId="5F6B176F" w14:textId="20EAB4C5" w:rsidR="00121F93" w:rsidRPr="004562E9" w:rsidRDefault="00E102A7" w:rsidP="00E86834">
      <w:pPr>
        <w:pStyle w:val="BodyText"/>
        <w:spacing w:after="220"/>
        <w:ind w:left="480"/>
        <w:rPr>
          <w:sz w:val="22"/>
          <w:szCs w:val="22"/>
        </w:rPr>
      </w:pPr>
      <w:r w:rsidRPr="004562E9">
        <w:rPr>
          <w:color w:val="010101"/>
          <w:sz w:val="22"/>
          <w:szCs w:val="22"/>
        </w:rPr>
        <w:t>The low responsive bidder must assure compliance with the requirements of Public Law 115-232, Section 889, Prohibition on Certain Telecommunications and Video Surveillance Services or Equipment. Contractors must assure that telecommunications equipment produced by Huawei Technologies Company or ZTE Corporation (or any subsidiary or</w:t>
      </w:r>
      <w:r w:rsidR="003534E0" w:rsidRPr="004562E9">
        <w:rPr>
          <w:color w:val="010101"/>
          <w:sz w:val="22"/>
          <w:szCs w:val="22"/>
        </w:rPr>
        <w:t xml:space="preserve"> </w:t>
      </w:r>
      <w:r w:rsidRPr="004562E9">
        <w:rPr>
          <w:color w:val="010101"/>
          <w:sz w:val="22"/>
          <w:szCs w:val="22"/>
        </w:rPr>
        <w:t xml:space="preserve">affiliate of such entities), and video surveillance and telecommunications equipment produced by Hytera Communications Corporation, Hangzhou Hikvision Digital Technology Company, or Dahua Technology Company (or any subsidiary or affiliate of such entities) </w:t>
      </w:r>
      <w:r w:rsidRPr="004562E9">
        <w:rPr>
          <w:b/>
          <w:color w:val="010101"/>
          <w:sz w:val="22"/>
          <w:szCs w:val="22"/>
        </w:rPr>
        <w:t xml:space="preserve">WILL NOT </w:t>
      </w:r>
      <w:r w:rsidRPr="004562E9">
        <w:rPr>
          <w:color w:val="010101"/>
          <w:sz w:val="22"/>
          <w:szCs w:val="22"/>
        </w:rPr>
        <w:t>be supplied for the project.</w:t>
      </w:r>
    </w:p>
    <w:p w14:paraId="020CD72E" w14:textId="36F017B9" w:rsidR="0090735C" w:rsidRPr="004562E9" w:rsidRDefault="00E102A7" w:rsidP="00E86834">
      <w:pPr>
        <w:spacing w:after="220"/>
        <w:ind w:left="480" w:firstLine="3"/>
      </w:pPr>
      <w:r w:rsidRPr="004562E9">
        <w:rPr>
          <w:color w:val="010101"/>
        </w:rPr>
        <w:t xml:space="preserve">Your special attention is invited to the attached </w:t>
      </w:r>
      <w:r w:rsidRPr="004562E9">
        <w:rPr>
          <w:b/>
          <w:color w:val="010101"/>
        </w:rPr>
        <w:t xml:space="preserve">Bidders Activity Report (BAR), Forms A and B, and Debar-2 form. The BAR form must be completed and submitted with your bid proposal, along with either Form A or Form B, and Debar-2 form. Failure to submit the Form BAR, appropriate form A or B, and Debar-2 form will cause the bid to be rejected. </w:t>
      </w:r>
      <w:r w:rsidRPr="004562E9">
        <w:rPr>
          <w:color w:val="010101"/>
        </w:rPr>
        <w:t>Completion of the Bidders Activity Report is necessary in order to fulfill the requirements of obtaining a complete list of contractors contacted with regard to this project in accordance with 49 CFR 26</w:t>
      </w:r>
      <w:r w:rsidRPr="004562E9">
        <w:rPr>
          <w:color w:val="2F2F2F"/>
        </w:rPr>
        <w:t>.</w:t>
      </w:r>
      <w:r w:rsidRPr="004562E9">
        <w:rPr>
          <w:color w:val="010101"/>
        </w:rPr>
        <w:t>11c. Statistical information used from the Bidders Activity Report will be used in the calculation of the next year</w:t>
      </w:r>
      <w:r w:rsidR="004562E9" w:rsidRPr="004562E9">
        <w:rPr>
          <w:color w:val="010101"/>
        </w:rPr>
        <w:t>’</w:t>
      </w:r>
      <w:r w:rsidRPr="004562E9">
        <w:rPr>
          <w:color w:val="010101"/>
        </w:rPr>
        <w:t>s DBE goals. By completing Form A, you are advising the City how the contract goal will be met. In the event you believe you will be unable to meet the goals, the attached Form B must be completed and submitted with the Bid Proposal. Please be advised that good-faith efforts will be subjected to close scrutiny</w:t>
      </w:r>
      <w:r w:rsidR="004562E9" w:rsidRPr="004562E9">
        <w:rPr>
          <w:color w:val="010101"/>
        </w:rPr>
        <w:t>,</w:t>
      </w:r>
      <w:r w:rsidRPr="004562E9">
        <w:rPr>
          <w:color w:val="010101"/>
        </w:rPr>
        <w:t xml:space="preserve"> and if the good-faith effort submission is unacceptable, your bid will be rejected</w:t>
      </w:r>
      <w:r w:rsidRPr="004562E9">
        <w:rPr>
          <w:color w:val="2F2F2F"/>
        </w:rPr>
        <w:t>.</w:t>
      </w:r>
    </w:p>
    <w:p w14:paraId="4E249A43" w14:textId="055C140E" w:rsidR="004C0703" w:rsidRPr="004562E9" w:rsidRDefault="004C0703" w:rsidP="004562E9">
      <w:pPr>
        <w:pStyle w:val="BodyText"/>
        <w:spacing w:after="220"/>
        <w:ind w:left="480" w:hanging="1"/>
        <w:rPr>
          <w:sz w:val="22"/>
          <w:szCs w:val="22"/>
        </w:rPr>
      </w:pPr>
      <w:r w:rsidRPr="004562E9">
        <w:rPr>
          <w:sz w:val="22"/>
          <w:szCs w:val="22"/>
        </w:rPr>
        <w:tab/>
        <w:t>The City of Sioux Falls Program Administrator will be available to assist in the facilitation of identifying those certified disadvantaged business enterprises, if any, within the state of South Dakota.</w:t>
      </w:r>
    </w:p>
    <w:p w14:paraId="020CD731" w14:textId="148F4771" w:rsidR="0090735C" w:rsidRDefault="00E102A7" w:rsidP="004562E9">
      <w:pPr>
        <w:pStyle w:val="BodyText"/>
        <w:spacing w:after="220"/>
        <w:ind w:left="480" w:hanging="3"/>
        <w:rPr>
          <w:sz w:val="22"/>
          <w:szCs w:val="22"/>
        </w:rPr>
      </w:pPr>
      <w:r w:rsidRPr="004562E9">
        <w:rPr>
          <w:color w:val="010101"/>
          <w:sz w:val="22"/>
          <w:szCs w:val="22"/>
        </w:rPr>
        <w:t xml:space="preserve">Information regarding a project sign for </w:t>
      </w:r>
      <w:r w:rsidR="00686D8A">
        <w:rPr>
          <w:color w:val="010101"/>
          <w:sz w:val="22"/>
          <w:szCs w:val="22"/>
        </w:rPr>
        <w:t xml:space="preserve">the </w:t>
      </w:r>
      <w:r w:rsidRPr="004562E9">
        <w:rPr>
          <w:color w:val="010101"/>
          <w:sz w:val="22"/>
          <w:szCs w:val="22"/>
        </w:rPr>
        <w:t>Bipartisan Infrastructure Law (BIL) for the State Revolving Fund Programs for BIL</w:t>
      </w:r>
      <w:r w:rsidR="00686D8A">
        <w:rPr>
          <w:color w:val="010101"/>
          <w:sz w:val="22"/>
          <w:szCs w:val="22"/>
        </w:rPr>
        <w:t>-</w:t>
      </w:r>
      <w:r w:rsidRPr="004562E9">
        <w:rPr>
          <w:color w:val="010101"/>
          <w:sz w:val="22"/>
          <w:szCs w:val="22"/>
        </w:rPr>
        <w:t>funded projects must be included</w:t>
      </w:r>
      <w:r w:rsidRPr="004562E9">
        <w:rPr>
          <w:color w:val="2F2F2F"/>
          <w:sz w:val="22"/>
          <w:szCs w:val="22"/>
        </w:rPr>
        <w:t xml:space="preserve">. </w:t>
      </w:r>
      <w:r w:rsidRPr="004562E9">
        <w:rPr>
          <w:color w:val="010101"/>
          <w:sz w:val="22"/>
          <w:szCs w:val="22"/>
        </w:rPr>
        <w:t xml:space="preserve">Information for </w:t>
      </w:r>
      <w:r w:rsidR="00686D8A">
        <w:rPr>
          <w:color w:val="010101"/>
          <w:sz w:val="22"/>
          <w:szCs w:val="22"/>
        </w:rPr>
        <w:t xml:space="preserve">the </w:t>
      </w:r>
      <w:r w:rsidRPr="004562E9">
        <w:rPr>
          <w:color w:val="010101"/>
          <w:sz w:val="22"/>
          <w:szCs w:val="22"/>
        </w:rPr>
        <w:t xml:space="preserve">BIL project sign requirements may be found at </w:t>
      </w:r>
      <w:hyperlink r:id="rId19" w:history="1">
        <w:r w:rsidR="00686D8A" w:rsidRPr="00A8582B">
          <w:rPr>
            <w:rStyle w:val="Hyperlink"/>
            <w:color w:val="auto"/>
            <w:sz w:val="22"/>
            <w:szCs w:val="22"/>
          </w:rPr>
          <w:t>https://danr.sd.gov/Funding/docs/BIL%20Guidelines.pdf</w:t>
        </w:r>
      </w:hyperlink>
      <w:r w:rsidRPr="00A8582B">
        <w:rPr>
          <w:sz w:val="22"/>
          <w:szCs w:val="22"/>
        </w:rPr>
        <w:t>.</w:t>
      </w:r>
    </w:p>
    <w:p w14:paraId="3A7851F2" w14:textId="77777777" w:rsidR="00113D5A" w:rsidRDefault="00113D5A" w:rsidP="004562E9">
      <w:pPr>
        <w:pStyle w:val="BodyText"/>
        <w:spacing w:after="220"/>
        <w:ind w:left="480" w:hanging="3"/>
        <w:rPr>
          <w:sz w:val="22"/>
          <w:szCs w:val="22"/>
        </w:rPr>
      </w:pPr>
    </w:p>
    <w:p w14:paraId="6F635900" w14:textId="77777777" w:rsidR="00113D5A" w:rsidRDefault="00113D5A" w:rsidP="004562E9">
      <w:pPr>
        <w:pStyle w:val="BodyText"/>
        <w:spacing w:after="220"/>
        <w:ind w:left="480" w:hanging="3"/>
        <w:rPr>
          <w:sz w:val="22"/>
          <w:szCs w:val="22"/>
        </w:rPr>
      </w:pPr>
    </w:p>
    <w:p w14:paraId="1124A1FC" w14:textId="77777777" w:rsidR="00113D5A" w:rsidRDefault="00113D5A" w:rsidP="004562E9">
      <w:pPr>
        <w:pStyle w:val="BodyText"/>
        <w:spacing w:after="220"/>
        <w:ind w:left="480" w:hanging="3"/>
        <w:rPr>
          <w:sz w:val="22"/>
          <w:szCs w:val="22"/>
        </w:rPr>
      </w:pPr>
    </w:p>
    <w:p w14:paraId="191402B5" w14:textId="77777777" w:rsidR="00113D5A" w:rsidRDefault="00113D5A" w:rsidP="004562E9">
      <w:pPr>
        <w:pStyle w:val="BodyText"/>
        <w:spacing w:after="220"/>
        <w:ind w:left="480" w:hanging="3"/>
        <w:rPr>
          <w:sz w:val="22"/>
          <w:szCs w:val="22"/>
        </w:rPr>
      </w:pPr>
    </w:p>
    <w:p w14:paraId="59FA14F8" w14:textId="77777777" w:rsidR="00113D5A" w:rsidRDefault="00113D5A" w:rsidP="004562E9">
      <w:pPr>
        <w:pStyle w:val="BodyText"/>
        <w:spacing w:after="220"/>
        <w:ind w:left="480" w:hanging="3"/>
        <w:rPr>
          <w:sz w:val="22"/>
          <w:szCs w:val="22"/>
        </w:rPr>
      </w:pPr>
    </w:p>
    <w:p w14:paraId="1DC86C85" w14:textId="77777777" w:rsidR="00113D5A" w:rsidRDefault="00113D5A" w:rsidP="004562E9">
      <w:pPr>
        <w:pStyle w:val="BodyText"/>
        <w:spacing w:after="220"/>
        <w:ind w:left="480" w:hanging="3"/>
        <w:rPr>
          <w:sz w:val="22"/>
          <w:szCs w:val="22"/>
        </w:rPr>
      </w:pPr>
    </w:p>
    <w:p w14:paraId="3F713EF9" w14:textId="77777777" w:rsidR="00113D5A" w:rsidRDefault="00113D5A" w:rsidP="004562E9">
      <w:pPr>
        <w:pStyle w:val="BodyText"/>
        <w:spacing w:after="220"/>
        <w:ind w:left="480" w:hanging="3"/>
        <w:rPr>
          <w:sz w:val="22"/>
          <w:szCs w:val="22"/>
        </w:rPr>
      </w:pPr>
    </w:p>
    <w:p w14:paraId="1C87B669" w14:textId="77777777" w:rsidR="00113D5A" w:rsidRPr="004562E9" w:rsidRDefault="00113D5A" w:rsidP="004562E9">
      <w:pPr>
        <w:pStyle w:val="BodyText"/>
        <w:spacing w:after="220"/>
        <w:ind w:left="480" w:hanging="3"/>
        <w:rPr>
          <w:sz w:val="22"/>
          <w:szCs w:val="22"/>
        </w:rPr>
      </w:pPr>
    </w:p>
    <w:p w14:paraId="4DF409CD" w14:textId="16F5B479" w:rsidR="002A1CCD" w:rsidRPr="004562E9" w:rsidRDefault="006944CA" w:rsidP="00860064">
      <w:pPr>
        <w:pStyle w:val="Default"/>
        <w:numPr>
          <w:ilvl w:val="0"/>
          <w:numId w:val="1"/>
        </w:numPr>
        <w:spacing w:after="220"/>
        <w:ind w:left="480"/>
        <w:rPr>
          <w:rFonts w:ascii="Arial" w:hAnsi="Arial" w:cs="Arial"/>
          <w:sz w:val="22"/>
          <w:szCs w:val="22"/>
        </w:rPr>
      </w:pPr>
      <w:r w:rsidRPr="004562E9">
        <w:rPr>
          <w:rFonts w:ascii="Arial" w:hAnsi="Arial" w:cs="Arial"/>
          <w:b/>
          <w:bCs/>
          <w:sz w:val="22"/>
          <w:szCs w:val="22"/>
        </w:rPr>
        <w:t>BABAA</w:t>
      </w:r>
      <w:r w:rsidR="001B0E60" w:rsidRPr="004562E9">
        <w:rPr>
          <w:rFonts w:ascii="Arial" w:hAnsi="Arial" w:cs="Arial"/>
          <w:b/>
          <w:bCs/>
          <w:sz w:val="22"/>
          <w:szCs w:val="22"/>
        </w:rPr>
        <w:t xml:space="preserve">: </w:t>
      </w:r>
      <w:r w:rsidR="004E11E2" w:rsidRPr="004562E9">
        <w:rPr>
          <w:rFonts w:ascii="Arial" w:hAnsi="Arial" w:cs="Arial"/>
          <w:sz w:val="22"/>
          <w:szCs w:val="22"/>
        </w:rPr>
        <w:t xml:space="preserve">The </w:t>
      </w:r>
      <w:r w:rsidR="00686D8A">
        <w:rPr>
          <w:rFonts w:ascii="Arial" w:hAnsi="Arial" w:cs="Arial"/>
          <w:sz w:val="22"/>
          <w:szCs w:val="22"/>
        </w:rPr>
        <w:t>c</w:t>
      </w:r>
      <w:r w:rsidR="004E11E2" w:rsidRPr="004562E9">
        <w:rPr>
          <w:rFonts w:ascii="Arial" w:hAnsi="Arial" w:cs="Arial"/>
          <w:sz w:val="22"/>
          <w:szCs w:val="22"/>
        </w:rPr>
        <w:t>ontractor acknowledges to and for the benefit of the</w:t>
      </w:r>
      <w:r w:rsidR="00BB51E6" w:rsidRPr="004562E9">
        <w:rPr>
          <w:rFonts w:ascii="Arial" w:hAnsi="Arial" w:cs="Arial"/>
          <w:sz w:val="22"/>
          <w:szCs w:val="22"/>
        </w:rPr>
        <w:t xml:space="preserve"> City of Sioux Falls</w:t>
      </w:r>
      <w:r w:rsidR="004E11E2" w:rsidRPr="004562E9">
        <w:rPr>
          <w:rFonts w:ascii="Arial" w:hAnsi="Arial" w:cs="Arial"/>
          <w:sz w:val="22"/>
          <w:szCs w:val="22"/>
        </w:rPr>
        <w:t xml:space="preserve"> and the </w:t>
      </w:r>
      <w:r w:rsidR="00BB51E6" w:rsidRPr="004562E9">
        <w:rPr>
          <w:rFonts w:ascii="Arial" w:hAnsi="Arial" w:cs="Arial"/>
          <w:color w:val="010101"/>
          <w:sz w:val="22"/>
          <w:szCs w:val="22"/>
        </w:rPr>
        <w:t xml:space="preserve">South Dakota Department of Agricultural and Natural Resources (the </w:t>
      </w:r>
      <w:r w:rsidR="00686D8A">
        <w:rPr>
          <w:rFonts w:ascii="Arial" w:hAnsi="Arial" w:cs="Arial"/>
          <w:color w:val="1A1A1A"/>
          <w:sz w:val="22"/>
          <w:szCs w:val="22"/>
        </w:rPr>
        <w:t>“</w:t>
      </w:r>
      <w:r w:rsidR="00BB51E6" w:rsidRPr="004562E9">
        <w:rPr>
          <w:rFonts w:ascii="Arial" w:hAnsi="Arial" w:cs="Arial"/>
          <w:color w:val="1A1A1A"/>
          <w:sz w:val="22"/>
          <w:szCs w:val="22"/>
        </w:rPr>
        <w:t>State</w:t>
      </w:r>
      <w:r w:rsidR="00686D8A">
        <w:rPr>
          <w:rFonts w:ascii="Arial" w:hAnsi="Arial" w:cs="Arial"/>
          <w:color w:val="1A1A1A"/>
          <w:sz w:val="22"/>
          <w:szCs w:val="22"/>
        </w:rPr>
        <w:t>”</w:t>
      </w:r>
      <w:r w:rsidR="00BB51E6" w:rsidRPr="004562E9">
        <w:rPr>
          <w:rFonts w:ascii="Arial" w:hAnsi="Arial" w:cs="Arial"/>
          <w:color w:val="1A1A1A"/>
          <w:sz w:val="22"/>
          <w:szCs w:val="22"/>
        </w:rPr>
        <w:t xml:space="preserve">) </w:t>
      </w:r>
      <w:r w:rsidR="004E11E2" w:rsidRPr="004562E9">
        <w:rPr>
          <w:rFonts w:ascii="Arial" w:hAnsi="Arial" w:cs="Arial"/>
          <w:sz w:val="22"/>
          <w:szCs w:val="22"/>
        </w:rPr>
        <w:t xml:space="preserve">that it understands the goods and services under this Agreement are being funded with federal monies and have statutory requirements commonly known as “Build America, Buy America;” that requires all of the iron and steel, manufactured products, and construction materials used in the project to be produced in the United States (“Build America, Buy America Requirements”) including iron and steel, manufactured products, and construction materials provided by the </w:t>
      </w:r>
      <w:r w:rsidR="00686D8A">
        <w:rPr>
          <w:rFonts w:ascii="Arial" w:hAnsi="Arial" w:cs="Arial"/>
          <w:sz w:val="22"/>
          <w:szCs w:val="22"/>
        </w:rPr>
        <w:t>c</w:t>
      </w:r>
      <w:r w:rsidR="004E11E2" w:rsidRPr="004562E9">
        <w:rPr>
          <w:rFonts w:ascii="Arial" w:hAnsi="Arial" w:cs="Arial"/>
          <w:sz w:val="22"/>
          <w:szCs w:val="22"/>
        </w:rPr>
        <w:t xml:space="preserve">ontactor pursuant to this Agreement. The </w:t>
      </w:r>
      <w:r w:rsidR="00686D8A">
        <w:rPr>
          <w:rFonts w:ascii="Arial" w:hAnsi="Arial" w:cs="Arial"/>
          <w:sz w:val="22"/>
          <w:szCs w:val="22"/>
        </w:rPr>
        <w:t>c</w:t>
      </w:r>
      <w:r w:rsidR="004E11E2" w:rsidRPr="004562E9">
        <w:rPr>
          <w:rFonts w:ascii="Arial" w:hAnsi="Arial" w:cs="Arial"/>
          <w:sz w:val="22"/>
          <w:szCs w:val="22"/>
        </w:rPr>
        <w:t xml:space="preserve">ontractor hereby represents and warrants to and for the benefit of the </w:t>
      </w:r>
      <w:r w:rsidR="00686D8A">
        <w:rPr>
          <w:rFonts w:ascii="Arial" w:hAnsi="Arial" w:cs="Arial"/>
          <w:sz w:val="22"/>
          <w:szCs w:val="22"/>
        </w:rPr>
        <w:t>City of Sioux Falls and the State</w:t>
      </w:r>
      <w:r w:rsidR="004E11E2" w:rsidRPr="004562E9">
        <w:rPr>
          <w:rFonts w:ascii="Arial" w:hAnsi="Arial" w:cs="Arial"/>
          <w:sz w:val="22"/>
          <w:szCs w:val="22"/>
        </w:rPr>
        <w:t xml:space="preserve"> (a) the </w:t>
      </w:r>
      <w:r w:rsidR="00686D8A">
        <w:rPr>
          <w:rFonts w:ascii="Arial" w:hAnsi="Arial" w:cs="Arial"/>
          <w:sz w:val="22"/>
          <w:szCs w:val="22"/>
        </w:rPr>
        <w:t>c</w:t>
      </w:r>
      <w:r w:rsidR="004E11E2" w:rsidRPr="004562E9">
        <w:rPr>
          <w:rFonts w:ascii="Arial" w:hAnsi="Arial" w:cs="Arial"/>
          <w:sz w:val="22"/>
          <w:szCs w:val="22"/>
        </w:rPr>
        <w:t>ontractor has reviewed and understands the Build America, Buy America Requirements</w:t>
      </w:r>
      <w:r w:rsidR="00686D8A">
        <w:rPr>
          <w:rFonts w:ascii="Arial" w:hAnsi="Arial" w:cs="Arial"/>
          <w:sz w:val="22"/>
          <w:szCs w:val="22"/>
        </w:rPr>
        <w:t>;</w:t>
      </w:r>
      <w:r w:rsidR="004E11E2" w:rsidRPr="004562E9">
        <w:rPr>
          <w:rFonts w:ascii="Arial" w:hAnsi="Arial" w:cs="Arial"/>
          <w:sz w:val="22"/>
          <w:szCs w:val="22"/>
        </w:rPr>
        <w:t xml:space="preserve"> (b) all of the iron and steel, manufactured products, and construction materials used in the project will be and/or have been produced in the United States in a manner that complies with the Build America, Buy America Requirements, unless a waiver of the requirements is approved</w:t>
      </w:r>
      <w:r w:rsidR="00686D8A">
        <w:rPr>
          <w:rFonts w:ascii="Arial" w:hAnsi="Arial" w:cs="Arial"/>
          <w:sz w:val="22"/>
          <w:szCs w:val="22"/>
        </w:rPr>
        <w:t>;</w:t>
      </w:r>
      <w:r w:rsidR="004E11E2" w:rsidRPr="004562E9">
        <w:rPr>
          <w:rFonts w:ascii="Arial" w:hAnsi="Arial" w:cs="Arial"/>
          <w:sz w:val="22"/>
          <w:szCs w:val="22"/>
        </w:rPr>
        <w:t xml:space="preserve"> and (c) the </w:t>
      </w:r>
      <w:r w:rsidR="00686D8A">
        <w:rPr>
          <w:rFonts w:ascii="Arial" w:hAnsi="Arial" w:cs="Arial"/>
          <w:sz w:val="22"/>
          <w:szCs w:val="22"/>
        </w:rPr>
        <w:t>c</w:t>
      </w:r>
      <w:r w:rsidR="004E11E2" w:rsidRPr="004562E9">
        <w:rPr>
          <w:rFonts w:ascii="Arial" w:hAnsi="Arial" w:cs="Arial"/>
          <w:sz w:val="22"/>
          <w:szCs w:val="22"/>
        </w:rPr>
        <w:t xml:space="preserve">ontractor will provide any further verified information, certification or assurance of compliance with this paragraph, or information necessary to support a waiver of the Build America, Buy America </w:t>
      </w:r>
      <w:r w:rsidR="00686D8A">
        <w:rPr>
          <w:rFonts w:ascii="Arial" w:hAnsi="Arial" w:cs="Arial"/>
          <w:sz w:val="22"/>
          <w:szCs w:val="22"/>
        </w:rPr>
        <w:t>R</w:t>
      </w:r>
      <w:r w:rsidR="004E11E2" w:rsidRPr="004562E9">
        <w:rPr>
          <w:rFonts w:ascii="Arial" w:hAnsi="Arial" w:cs="Arial"/>
          <w:sz w:val="22"/>
          <w:szCs w:val="22"/>
        </w:rPr>
        <w:t xml:space="preserve">equirements, as may be requested by the </w:t>
      </w:r>
      <w:r w:rsidR="00A8582B">
        <w:rPr>
          <w:rFonts w:ascii="Arial" w:hAnsi="Arial" w:cs="Arial"/>
          <w:sz w:val="22"/>
          <w:szCs w:val="22"/>
        </w:rPr>
        <w:t>City of Sioux Falls and the Stat</w:t>
      </w:r>
      <w:r w:rsidR="00A8582B" w:rsidRPr="00A8582B">
        <w:rPr>
          <w:rFonts w:ascii="Arial" w:hAnsi="Arial" w:cs="Arial"/>
          <w:sz w:val="22"/>
          <w:szCs w:val="22"/>
        </w:rPr>
        <w:t>e</w:t>
      </w:r>
      <w:r w:rsidR="004E11E2" w:rsidRPr="00A8582B">
        <w:rPr>
          <w:rFonts w:ascii="Arial" w:hAnsi="Arial" w:cs="Arial"/>
          <w:sz w:val="22"/>
          <w:szCs w:val="22"/>
        </w:rPr>
        <w:t>.</w:t>
      </w:r>
      <w:r w:rsidR="004E11E2" w:rsidRPr="004562E9">
        <w:rPr>
          <w:rFonts w:ascii="Arial" w:hAnsi="Arial" w:cs="Arial"/>
          <w:sz w:val="22"/>
          <w:szCs w:val="22"/>
        </w:rPr>
        <w:t xml:space="preserve"> Notwithstanding any other provision of this Agreement, any failure to comply with this paragraph by the </w:t>
      </w:r>
      <w:r w:rsidR="00686D8A">
        <w:rPr>
          <w:rFonts w:ascii="Arial" w:hAnsi="Arial" w:cs="Arial"/>
          <w:sz w:val="22"/>
          <w:szCs w:val="22"/>
        </w:rPr>
        <w:t>c</w:t>
      </w:r>
      <w:r w:rsidR="004E11E2" w:rsidRPr="004562E9">
        <w:rPr>
          <w:rFonts w:ascii="Arial" w:hAnsi="Arial" w:cs="Arial"/>
          <w:sz w:val="22"/>
          <w:szCs w:val="22"/>
        </w:rPr>
        <w:t xml:space="preserve">ontractor shall permit the </w:t>
      </w:r>
      <w:r w:rsidR="00A8582B">
        <w:rPr>
          <w:rFonts w:ascii="Arial" w:hAnsi="Arial" w:cs="Arial"/>
          <w:sz w:val="22"/>
          <w:szCs w:val="22"/>
        </w:rPr>
        <w:t>City of Sioux Falls and the State</w:t>
      </w:r>
      <w:r w:rsidR="00A8582B" w:rsidRPr="004562E9">
        <w:rPr>
          <w:rFonts w:ascii="Arial" w:hAnsi="Arial" w:cs="Arial"/>
          <w:sz w:val="22"/>
          <w:szCs w:val="22"/>
        </w:rPr>
        <w:t xml:space="preserve"> </w:t>
      </w:r>
      <w:r w:rsidR="004E11E2" w:rsidRPr="004562E9">
        <w:rPr>
          <w:rFonts w:ascii="Arial" w:hAnsi="Arial" w:cs="Arial"/>
          <w:sz w:val="22"/>
          <w:szCs w:val="22"/>
        </w:rPr>
        <w:t xml:space="preserve">to recover as damages against the </w:t>
      </w:r>
      <w:r w:rsidR="00686D8A">
        <w:rPr>
          <w:rFonts w:ascii="Arial" w:hAnsi="Arial" w:cs="Arial"/>
          <w:sz w:val="22"/>
          <w:szCs w:val="22"/>
        </w:rPr>
        <w:t>c</w:t>
      </w:r>
      <w:r w:rsidR="004E11E2" w:rsidRPr="004562E9">
        <w:rPr>
          <w:rFonts w:ascii="Arial" w:hAnsi="Arial" w:cs="Arial"/>
          <w:sz w:val="22"/>
          <w:szCs w:val="22"/>
        </w:rPr>
        <w:t xml:space="preserve">ontractor any loss, expense, or cost (including without limitation attorney’s fees) incurred by the </w:t>
      </w:r>
      <w:r w:rsidR="00A8582B">
        <w:rPr>
          <w:rFonts w:ascii="Arial" w:hAnsi="Arial" w:cs="Arial"/>
          <w:sz w:val="22"/>
          <w:szCs w:val="22"/>
        </w:rPr>
        <w:t>City of Sioux Falls and the State</w:t>
      </w:r>
      <w:r w:rsidR="004E11E2" w:rsidRPr="004562E9">
        <w:rPr>
          <w:rFonts w:ascii="Arial" w:hAnsi="Arial" w:cs="Arial"/>
          <w:sz w:val="22"/>
          <w:szCs w:val="22"/>
        </w:rPr>
        <w:t xml:space="preserve"> resulting from any such failure (including without limitation any impairment or loss of funding, whether in whole or in part, from the </w:t>
      </w:r>
      <w:r w:rsidR="00A8582B">
        <w:rPr>
          <w:rFonts w:ascii="Arial" w:hAnsi="Arial" w:cs="Arial"/>
          <w:sz w:val="22"/>
          <w:szCs w:val="22"/>
        </w:rPr>
        <w:t>State</w:t>
      </w:r>
      <w:r w:rsidR="004E11E2" w:rsidRPr="004562E9">
        <w:rPr>
          <w:rFonts w:ascii="Arial" w:hAnsi="Arial" w:cs="Arial"/>
          <w:sz w:val="22"/>
          <w:szCs w:val="22"/>
        </w:rPr>
        <w:t xml:space="preserve"> or any damages owed to </w:t>
      </w:r>
      <w:r w:rsidR="004E11E2" w:rsidRPr="00A8582B">
        <w:rPr>
          <w:rFonts w:ascii="Arial" w:hAnsi="Arial" w:cs="Arial"/>
          <w:sz w:val="22"/>
          <w:szCs w:val="22"/>
        </w:rPr>
        <w:t xml:space="preserve">the </w:t>
      </w:r>
      <w:r w:rsidR="00A8582B" w:rsidRPr="00A8582B">
        <w:rPr>
          <w:rFonts w:ascii="Arial" w:hAnsi="Arial" w:cs="Arial"/>
          <w:sz w:val="22"/>
          <w:szCs w:val="22"/>
        </w:rPr>
        <w:t>State</w:t>
      </w:r>
      <w:r w:rsidR="004E11E2" w:rsidRPr="00A8582B">
        <w:rPr>
          <w:rFonts w:ascii="Arial" w:hAnsi="Arial" w:cs="Arial"/>
          <w:sz w:val="22"/>
          <w:szCs w:val="22"/>
        </w:rPr>
        <w:t xml:space="preserve"> by the </w:t>
      </w:r>
      <w:r w:rsidR="00A8582B" w:rsidRPr="00A8582B">
        <w:rPr>
          <w:rFonts w:ascii="Arial" w:hAnsi="Arial" w:cs="Arial"/>
          <w:sz w:val="22"/>
          <w:szCs w:val="22"/>
        </w:rPr>
        <w:t>City</w:t>
      </w:r>
      <w:r w:rsidR="004E11E2" w:rsidRPr="004562E9">
        <w:rPr>
          <w:rFonts w:ascii="Arial" w:hAnsi="Arial" w:cs="Arial"/>
          <w:sz w:val="22"/>
          <w:szCs w:val="22"/>
        </w:rPr>
        <w:t xml:space="preserve">). If the </w:t>
      </w:r>
      <w:r w:rsidR="00860064">
        <w:rPr>
          <w:rFonts w:ascii="Arial" w:hAnsi="Arial" w:cs="Arial"/>
          <w:sz w:val="22"/>
          <w:szCs w:val="22"/>
        </w:rPr>
        <w:t>c</w:t>
      </w:r>
      <w:r w:rsidR="004E11E2" w:rsidRPr="004562E9">
        <w:rPr>
          <w:rFonts w:ascii="Arial" w:hAnsi="Arial" w:cs="Arial"/>
          <w:sz w:val="22"/>
          <w:szCs w:val="22"/>
        </w:rPr>
        <w:t xml:space="preserve">ontractor has no direct contractual privity with the </w:t>
      </w:r>
      <w:r w:rsidR="00A8582B">
        <w:rPr>
          <w:rFonts w:ascii="Arial" w:hAnsi="Arial" w:cs="Arial"/>
          <w:sz w:val="22"/>
          <w:szCs w:val="22"/>
        </w:rPr>
        <w:t>State</w:t>
      </w:r>
      <w:r w:rsidR="004E11E2" w:rsidRPr="004562E9">
        <w:rPr>
          <w:rFonts w:ascii="Arial" w:hAnsi="Arial" w:cs="Arial"/>
          <w:sz w:val="22"/>
          <w:szCs w:val="22"/>
        </w:rPr>
        <w:t xml:space="preserve">, as a lender or awardee to the </w:t>
      </w:r>
      <w:r w:rsidR="00A8582B">
        <w:rPr>
          <w:rFonts w:ascii="Arial" w:hAnsi="Arial" w:cs="Arial"/>
          <w:sz w:val="22"/>
          <w:szCs w:val="22"/>
        </w:rPr>
        <w:t>City of Sioux Falls</w:t>
      </w:r>
      <w:r w:rsidR="004E11E2" w:rsidRPr="004562E9">
        <w:rPr>
          <w:rFonts w:ascii="Arial" w:hAnsi="Arial" w:cs="Arial"/>
          <w:sz w:val="22"/>
          <w:szCs w:val="22"/>
        </w:rPr>
        <w:t xml:space="preserve"> for the funding of its project, the </w:t>
      </w:r>
      <w:r w:rsidR="00D43956" w:rsidRPr="004562E9">
        <w:rPr>
          <w:rFonts w:ascii="Arial" w:hAnsi="Arial" w:cs="Arial"/>
          <w:sz w:val="22"/>
          <w:szCs w:val="22"/>
        </w:rPr>
        <w:t>City of Sioux Falls</w:t>
      </w:r>
      <w:r w:rsidR="004E11E2" w:rsidRPr="004562E9">
        <w:rPr>
          <w:rFonts w:ascii="Arial" w:hAnsi="Arial" w:cs="Arial"/>
          <w:sz w:val="22"/>
          <w:szCs w:val="22"/>
        </w:rPr>
        <w:t xml:space="preserve"> and the </w:t>
      </w:r>
      <w:r w:rsidR="00860064">
        <w:rPr>
          <w:rFonts w:ascii="Arial" w:hAnsi="Arial" w:cs="Arial"/>
          <w:sz w:val="22"/>
          <w:szCs w:val="22"/>
        </w:rPr>
        <w:t>c</w:t>
      </w:r>
      <w:r w:rsidR="004E11E2" w:rsidRPr="004562E9">
        <w:rPr>
          <w:rFonts w:ascii="Arial" w:hAnsi="Arial" w:cs="Arial"/>
          <w:sz w:val="22"/>
          <w:szCs w:val="22"/>
        </w:rPr>
        <w:t xml:space="preserve">ontractor agree that the </w:t>
      </w:r>
      <w:r w:rsidR="00D43956" w:rsidRPr="004562E9">
        <w:rPr>
          <w:rFonts w:ascii="Arial" w:hAnsi="Arial" w:cs="Arial"/>
          <w:sz w:val="22"/>
          <w:szCs w:val="22"/>
        </w:rPr>
        <w:t>State</w:t>
      </w:r>
      <w:r w:rsidR="004E11E2" w:rsidRPr="004562E9">
        <w:rPr>
          <w:rFonts w:ascii="Arial" w:hAnsi="Arial" w:cs="Arial"/>
          <w:sz w:val="22"/>
          <w:szCs w:val="22"/>
        </w:rPr>
        <w:t xml:space="preserve"> is a third-party beneficiary and neither this paragraph (nor any other provision of this Agreement necessary to give this paragraph force or effect) shall be amended or waived without the prior written consent of the </w:t>
      </w:r>
      <w:r w:rsidR="00D43956" w:rsidRPr="004562E9">
        <w:rPr>
          <w:rFonts w:ascii="Arial" w:hAnsi="Arial" w:cs="Arial"/>
          <w:sz w:val="22"/>
          <w:szCs w:val="22"/>
        </w:rPr>
        <w:t>State</w:t>
      </w:r>
      <w:r w:rsidR="004E11E2" w:rsidRPr="004562E9">
        <w:rPr>
          <w:rFonts w:ascii="Arial" w:hAnsi="Arial" w:cs="Arial"/>
          <w:sz w:val="22"/>
          <w:szCs w:val="22"/>
        </w:rPr>
        <w:t>.</w:t>
      </w:r>
    </w:p>
    <w:p w14:paraId="17F87319" w14:textId="2D8129BC" w:rsidR="00973343" w:rsidRPr="004562E9" w:rsidRDefault="002670FC" w:rsidP="00860064">
      <w:pPr>
        <w:pStyle w:val="Default"/>
        <w:numPr>
          <w:ilvl w:val="0"/>
          <w:numId w:val="1"/>
        </w:numPr>
        <w:spacing w:after="220"/>
        <w:ind w:left="480"/>
        <w:rPr>
          <w:rFonts w:ascii="Arial" w:hAnsi="Arial" w:cs="Arial"/>
          <w:sz w:val="22"/>
          <w:szCs w:val="22"/>
        </w:rPr>
      </w:pPr>
      <w:r w:rsidRPr="004562E9">
        <w:rPr>
          <w:rFonts w:ascii="Arial" w:hAnsi="Arial" w:cs="Arial"/>
          <w:b/>
          <w:sz w:val="22"/>
          <w:szCs w:val="22"/>
        </w:rPr>
        <w:t xml:space="preserve">Choice of Law/Jurisdiction: </w:t>
      </w:r>
      <w:r w:rsidRPr="004562E9">
        <w:rPr>
          <w:rFonts w:ascii="Arial" w:hAnsi="Arial" w:cs="Arial"/>
          <w:sz w:val="22"/>
          <w:szCs w:val="22"/>
          <w:lang w:bidi="hi-IN"/>
        </w:rPr>
        <w:t>The validity, performance, and enforcement of this Agreement are governed by the laws of the state of South Dakota. Jurisdiction and venue of any legal proceeding involving the parties in connection with this Agreement will lie exclusively with the state and federal courts located in Sioux Falls, South Dakota.</w:t>
      </w:r>
    </w:p>
    <w:p w14:paraId="17085A5A" w14:textId="63EC49B8" w:rsidR="008C045A" w:rsidRPr="00113D5A" w:rsidRDefault="00E102A7" w:rsidP="00860064">
      <w:pPr>
        <w:pStyle w:val="ListParagraph"/>
        <w:numPr>
          <w:ilvl w:val="0"/>
          <w:numId w:val="1"/>
        </w:numPr>
        <w:tabs>
          <w:tab w:val="left" w:pos="690"/>
          <w:tab w:val="left" w:pos="693"/>
        </w:tabs>
        <w:spacing w:after="220"/>
        <w:ind w:left="480" w:right="0"/>
      </w:pPr>
      <w:r w:rsidRPr="004562E9">
        <w:rPr>
          <w:b/>
          <w:color w:val="010101"/>
        </w:rPr>
        <w:t xml:space="preserve">Payments: </w:t>
      </w:r>
      <w:r w:rsidRPr="004562E9">
        <w:rPr>
          <w:color w:val="010101"/>
        </w:rPr>
        <w:t xml:space="preserve">All pay requests for this project will be processed </w:t>
      </w:r>
      <w:r w:rsidRPr="004562E9">
        <w:rPr>
          <w:b/>
          <w:color w:val="010101"/>
        </w:rPr>
        <w:t xml:space="preserve">ONCE </w:t>
      </w:r>
      <w:r w:rsidRPr="004562E9">
        <w:rPr>
          <w:color w:val="010101"/>
        </w:rPr>
        <w:t>monthly</w:t>
      </w:r>
      <w:r w:rsidRPr="004562E9">
        <w:rPr>
          <w:color w:val="3F3F3F"/>
        </w:rPr>
        <w:t xml:space="preserve">. </w:t>
      </w:r>
      <w:r w:rsidRPr="004562E9">
        <w:rPr>
          <w:color w:val="010101"/>
        </w:rPr>
        <w:t xml:space="preserve">There will be </w:t>
      </w:r>
      <w:r w:rsidRPr="004562E9">
        <w:rPr>
          <w:b/>
          <w:color w:val="010101"/>
        </w:rPr>
        <w:t xml:space="preserve">NO EXCEPTIONS. </w:t>
      </w:r>
      <w:r w:rsidRPr="004562E9">
        <w:rPr>
          <w:color w:val="010101"/>
        </w:rPr>
        <w:t xml:space="preserve">Please refer to the </w:t>
      </w:r>
      <w:r w:rsidRPr="004562E9">
        <w:rPr>
          <w:b/>
          <w:color w:val="010101"/>
        </w:rPr>
        <w:t xml:space="preserve">Pay Request Schedule </w:t>
      </w:r>
      <w:r w:rsidRPr="004562E9">
        <w:rPr>
          <w:color w:val="010101"/>
        </w:rPr>
        <w:t>for exact processing and payment dates.</w:t>
      </w:r>
    </w:p>
    <w:p w14:paraId="1287F447" w14:textId="77777777" w:rsidR="00113D5A" w:rsidRDefault="00113D5A" w:rsidP="00113D5A">
      <w:pPr>
        <w:tabs>
          <w:tab w:val="left" w:pos="690"/>
          <w:tab w:val="left" w:pos="693"/>
        </w:tabs>
        <w:spacing w:after="220"/>
      </w:pPr>
    </w:p>
    <w:p w14:paraId="429D993E" w14:textId="77777777" w:rsidR="00113D5A" w:rsidRDefault="00113D5A" w:rsidP="00113D5A">
      <w:pPr>
        <w:tabs>
          <w:tab w:val="left" w:pos="690"/>
          <w:tab w:val="left" w:pos="693"/>
        </w:tabs>
        <w:spacing w:after="220"/>
      </w:pPr>
    </w:p>
    <w:p w14:paraId="09A03CED" w14:textId="77777777" w:rsidR="00113D5A" w:rsidRDefault="00113D5A" w:rsidP="00113D5A">
      <w:pPr>
        <w:tabs>
          <w:tab w:val="left" w:pos="690"/>
          <w:tab w:val="left" w:pos="693"/>
        </w:tabs>
        <w:spacing w:after="220"/>
      </w:pPr>
    </w:p>
    <w:p w14:paraId="44FCD847" w14:textId="77777777" w:rsidR="00113D5A" w:rsidRDefault="00113D5A" w:rsidP="00113D5A">
      <w:pPr>
        <w:tabs>
          <w:tab w:val="left" w:pos="690"/>
          <w:tab w:val="left" w:pos="693"/>
        </w:tabs>
        <w:spacing w:after="220"/>
      </w:pPr>
    </w:p>
    <w:p w14:paraId="6E80CAC7" w14:textId="77777777" w:rsidR="00113D5A" w:rsidRDefault="00113D5A" w:rsidP="00113D5A">
      <w:pPr>
        <w:tabs>
          <w:tab w:val="left" w:pos="690"/>
          <w:tab w:val="left" w:pos="693"/>
        </w:tabs>
        <w:spacing w:after="220"/>
      </w:pPr>
    </w:p>
    <w:p w14:paraId="619F4EF4" w14:textId="77777777" w:rsidR="00113D5A" w:rsidRDefault="00113D5A" w:rsidP="00113D5A">
      <w:pPr>
        <w:tabs>
          <w:tab w:val="left" w:pos="690"/>
          <w:tab w:val="left" w:pos="693"/>
        </w:tabs>
        <w:spacing w:after="220"/>
      </w:pPr>
    </w:p>
    <w:p w14:paraId="487B8935" w14:textId="77777777" w:rsidR="00113D5A" w:rsidRDefault="00113D5A" w:rsidP="00113D5A">
      <w:pPr>
        <w:tabs>
          <w:tab w:val="left" w:pos="690"/>
          <w:tab w:val="left" w:pos="693"/>
        </w:tabs>
        <w:spacing w:after="220"/>
      </w:pPr>
    </w:p>
    <w:p w14:paraId="5A822A4C" w14:textId="77777777" w:rsidR="00113D5A" w:rsidRPr="004562E9" w:rsidRDefault="00113D5A" w:rsidP="00113D5A">
      <w:pPr>
        <w:tabs>
          <w:tab w:val="left" w:pos="690"/>
          <w:tab w:val="left" w:pos="693"/>
        </w:tabs>
        <w:spacing w:after="220"/>
      </w:pPr>
    </w:p>
    <w:p w14:paraId="020CD73A" w14:textId="77777777" w:rsidR="0090735C" w:rsidRPr="004562E9" w:rsidRDefault="00E102A7" w:rsidP="00860064">
      <w:pPr>
        <w:pStyle w:val="ListParagraph"/>
        <w:numPr>
          <w:ilvl w:val="0"/>
          <w:numId w:val="1"/>
        </w:numPr>
        <w:spacing w:after="220"/>
        <w:ind w:left="480" w:right="0" w:hanging="458"/>
      </w:pPr>
      <w:r w:rsidRPr="004562E9">
        <w:rPr>
          <w:b/>
          <w:color w:val="010101"/>
        </w:rPr>
        <w:t xml:space="preserve">Certification Relating to Prohibited Entry: </w:t>
      </w:r>
      <w:r w:rsidRPr="004562E9">
        <w:rPr>
          <w:color w:val="010101"/>
        </w:rPr>
        <w:t>For contractors, vendors, suppliers, or subcontractors who enter into a contract with the City by submitting a response to this solicitation or agreeing to contract with the City, the bidder or offeror certifies and agrees that the following information is correct:</w:t>
      </w:r>
    </w:p>
    <w:p w14:paraId="020CD73C" w14:textId="77777777" w:rsidR="0090735C" w:rsidRPr="004562E9" w:rsidRDefault="00E102A7" w:rsidP="00860064">
      <w:pPr>
        <w:pStyle w:val="BodyText"/>
        <w:spacing w:after="220"/>
        <w:ind w:left="480" w:firstLine="1"/>
        <w:rPr>
          <w:sz w:val="22"/>
          <w:szCs w:val="22"/>
        </w:rPr>
      </w:pPr>
      <w:r w:rsidRPr="004562E9">
        <w:rPr>
          <w:color w:val="010101"/>
          <w:sz w:val="22"/>
          <w:szCs w:val="22"/>
        </w:rPr>
        <w:t>The bidder or offeror, in preparing its bid or offer or in considering proposals submitted from qualified, potential vendors, suppliers, and subcontractors, or in the solicitation, selection, or commercial treatment of any vendor, supplier, or subcontractor, is not an entity, regardless of its principal place of business, that is ultimately owned or controlled, directly or indirectly, by a foreign national, a foreign parent entity, or foreign government from China, Iran, North Korea, Russia, Cuba, or Venezuela, as defined by SDCL 5-18A-1 (19A). It is understood and agreed that, if this certification is false, such false certification will constitute grounds for the City to reject the bid or response submitted by the bidder or offeror on this project and terminate any contract awarded based on the bid or response. The successful bidder or offeror further agrees to provide immediate written notice to the City if during the term of the contract it no longer complies with this certification and agrees such noncompliance may be grounds for contract termination.</w:t>
      </w:r>
    </w:p>
    <w:p w14:paraId="020CD73D" w14:textId="77777777" w:rsidR="0090735C" w:rsidRPr="004562E9" w:rsidRDefault="0090735C" w:rsidP="00A13539">
      <w:pPr>
        <w:tabs>
          <w:tab w:val="left" w:pos="360"/>
        </w:tabs>
        <w:spacing w:line="252" w:lineRule="auto"/>
        <w:ind w:right="630"/>
        <w:sectPr w:rsidR="0090735C" w:rsidRPr="004562E9" w:rsidSect="00A03F5F">
          <w:headerReference w:type="default" r:id="rId20"/>
          <w:footerReference w:type="default" r:id="rId21"/>
          <w:pgSz w:w="12240" w:h="15840"/>
          <w:pgMar w:top="1200" w:right="1440" w:bottom="1200" w:left="1440" w:header="720" w:footer="475" w:gutter="0"/>
          <w:cols w:space="720"/>
          <w:docGrid w:linePitch="299"/>
        </w:sectPr>
      </w:pPr>
    </w:p>
    <w:p w14:paraId="020CD73E" w14:textId="77777777" w:rsidR="0090735C" w:rsidRPr="004562E9" w:rsidRDefault="0090735C" w:rsidP="00A13539">
      <w:pPr>
        <w:pStyle w:val="BodyText"/>
        <w:tabs>
          <w:tab w:val="left" w:pos="360"/>
        </w:tabs>
        <w:spacing w:before="102"/>
        <w:ind w:right="630"/>
        <w:rPr>
          <w:sz w:val="22"/>
          <w:szCs w:val="22"/>
        </w:rPr>
      </w:pPr>
    </w:p>
    <w:p w14:paraId="020CDAA2" w14:textId="77777777" w:rsidR="0090735C" w:rsidRPr="004562E9" w:rsidRDefault="0090735C">
      <w:pPr>
        <w:sectPr w:rsidR="0090735C" w:rsidRPr="004562E9" w:rsidSect="00A03F5F">
          <w:headerReference w:type="default" r:id="rId22"/>
          <w:footerReference w:type="default" r:id="rId23"/>
          <w:type w:val="continuous"/>
          <w:pgSz w:w="12240" w:h="15840"/>
          <w:pgMar w:top="1200" w:right="1440" w:bottom="1200" w:left="1440" w:header="564" w:footer="1154" w:gutter="0"/>
          <w:cols w:space="720"/>
        </w:sectPr>
      </w:pPr>
    </w:p>
    <w:p w14:paraId="0EAD03F2" w14:textId="77777777" w:rsidR="00150C18" w:rsidRPr="004562E9" w:rsidRDefault="00150C18" w:rsidP="00082F6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20"/>
        <w:jc w:val="center"/>
        <w:rPr>
          <w:b/>
        </w:rPr>
      </w:pPr>
      <w:r w:rsidRPr="004562E9">
        <w:rPr>
          <w:b/>
        </w:rPr>
        <w:t>PROPOSAL FORM</w:t>
      </w:r>
    </w:p>
    <w:p w14:paraId="3D0B761B" w14:textId="77777777" w:rsidR="00150C18" w:rsidRPr="004562E9" w:rsidRDefault="00150C18" w:rsidP="00082F60">
      <w:pPr>
        <w:tabs>
          <w:tab w:val="left" w:pos="1440"/>
          <w:tab w:val="left" w:pos="6000"/>
        </w:tabs>
        <w:spacing w:after="220"/>
        <w:jc w:val="both"/>
      </w:pPr>
      <w:r w:rsidRPr="004562E9">
        <w:t>PROJECT:</w:t>
      </w:r>
      <w:r w:rsidRPr="004562E9">
        <w:tab/>
      </w:r>
      <w:r w:rsidRPr="004562E9">
        <w:fldChar w:fldCharType="begin">
          <w:ffData>
            <w:name w:val=""/>
            <w:enabled/>
            <w:calcOnExit w:val="0"/>
            <w:statusText w:type="text" w:val="#16"/>
            <w:textInput/>
          </w:ffData>
        </w:fldChar>
      </w:r>
      <w:r w:rsidRPr="004562E9">
        <w:instrText xml:space="preserve"> FORMTEXT </w:instrText>
      </w:r>
      <w:r w:rsidRPr="004562E9">
        <w:fldChar w:fldCharType="separate"/>
      </w:r>
      <w:r w:rsidRPr="004562E9">
        <w:rPr>
          <w:noProof/>
        </w:rPr>
        <w:t> </w:t>
      </w:r>
      <w:r w:rsidRPr="004562E9">
        <w:rPr>
          <w:noProof/>
        </w:rPr>
        <w:t> </w:t>
      </w:r>
      <w:r w:rsidRPr="004562E9">
        <w:rPr>
          <w:noProof/>
        </w:rPr>
        <w:t> </w:t>
      </w:r>
      <w:r w:rsidRPr="004562E9">
        <w:rPr>
          <w:noProof/>
        </w:rPr>
        <w:t> </w:t>
      </w:r>
      <w:r w:rsidRPr="004562E9">
        <w:rPr>
          <w:noProof/>
        </w:rPr>
        <w:t> </w:t>
      </w:r>
      <w:r w:rsidRPr="004562E9">
        <w:fldChar w:fldCharType="end"/>
      </w:r>
      <w:r w:rsidRPr="004562E9">
        <w:tab/>
        <w:t xml:space="preserve">BID REQUEST NO. </w:t>
      </w:r>
      <w:r w:rsidRPr="004562E9">
        <w:fldChar w:fldCharType="begin">
          <w:ffData>
            <w:name w:val=""/>
            <w:enabled/>
            <w:calcOnExit w:val="0"/>
            <w:statusText w:type="text" w:val="#17"/>
            <w:textInput/>
          </w:ffData>
        </w:fldChar>
      </w:r>
      <w:r w:rsidRPr="004562E9">
        <w:instrText xml:space="preserve"> FORMTEXT </w:instrText>
      </w:r>
      <w:r w:rsidRPr="004562E9">
        <w:fldChar w:fldCharType="separate"/>
      </w:r>
      <w:r w:rsidRPr="004562E9">
        <w:rPr>
          <w:noProof/>
        </w:rPr>
        <w:t> </w:t>
      </w:r>
      <w:r w:rsidRPr="004562E9">
        <w:rPr>
          <w:noProof/>
        </w:rPr>
        <w:t> </w:t>
      </w:r>
      <w:r w:rsidRPr="004562E9">
        <w:rPr>
          <w:noProof/>
        </w:rPr>
        <w:t> </w:t>
      </w:r>
      <w:r w:rsidRPr="004562E9">
        <w:rPr>
          <w:noProof/>
        </w:rPr>
        <w:t> </w:t>
      </w:r>
      <w:r w:rsidRPr="004562E9">
        <w:rPr>
          <w:noProof/>
        </w:rPr>
        <w:t> </w:t>
      </w:r>
      <w:r w:rsidRPr="004562E9">
        <w:fldChar w:fldCharType="end"/>
      </w:r>
    </w:p>
    <w:p w14:paraId="608CC72A" w14:textId="77777777" w:rsidR="00150C18" w:rsidRPr="004562E9" w:rsidRDefault="00150C18" w:rsidP="00082F60">
      <w:pPr>
        <w:tabs>
          <w:tab w:val="left" w:pos="1440"/>
          <w:tab w:val="left" w:pos="6000"/>
        </w:tabs>
        <w:spacing w:after="440"/>
        <w:jc w:val="both"/>
      </w:pPr>
      <w:r w:rsidRPr="004562E9">
        <w:t xml:space="preserve">C.I.P. NO. </w:t>
      </w:r>
      <w:r w:rsidRPr="004562E9">
        <w:tab/>
      </w:r>
      <w:r w:rsidRPr="004562E9">
        <w:fldChar w:fldCharType="begin">
          <w:ffData>
            <w:name w:val="Text14"/>
            <w:enabled/>
            <w:calcOnExit w:val="0"/>
            <w:statusText w:type="text" w:val="#18"/>
            <w:textInput/>
          </w:ffData>
        </w:fldChar>
      </w:r>
      <w:r w:rsidRPr="004562E9">
        <w:instrText xml:space="preserve"> FORMTEXT </w:instrText>
      </w:r>
      <w:r w:rsidRPr="004562E9">
        <w:fldChar w:fldCharType="separate"/>
      </w:r>
      <w:r w:rsidRPr="004562E9">
        <w:rPr>
          <w:noProof/>
        </w:rPr>
        <w:t> </w:t>
      </w:r>
      <w:r w:rsidRPr="004562E9">
        <w:rPr>
          <w:noProof/>
        </w:rPr>
        <w:t> </w:t>
      </w:r>
      <w:r w:rsidRPr="004562E9">
        <w:rPr>
          <w:noProof/>
        </w:rPr>
        <w:t> </w:t>
      </w:r>
      <w:r w:rsidRPr="004562E9">
        <w:rPr>
          <w:noProof/>
        </w:rPr>
        <w:t> </w:t>
      </w:r>
      <w:r w:rsidRPr="004562E9">
        <w:rPr>
          <w:noProof/>
        </w:rPr>
        <w:t> </w:t>
      </w:r>
      <w:r w:rsidRPr="004562E9">
        <w:fldChar w:fldCharType="end"/>
      </w:r>
      <w:r w:rsidRPr="004562E9">
        <w:tab/>
        <w:t xml:space="preserve">DATE: </w:t>
      </w:r>
      <w:r w:rsidRPr="004562E9">
        <w:fldChar w:fldCharType="begin">
          <w:ffData>
            <w:name w:val="Text15"/>
            <w:enabled/>
            <w:calcOnExit w:val="0"/>
            <w:statusText w:type="text" w:val="#19"/>
            <w:textInput/>
          </w:ffData>
        </w:fldChar>
      </w:r>
      <w:r w:rsidRPr="004562E9">
        <w:instrText xml:space="preserve"> FORMTEXT </w:instrText>
      </w:r>
      <w:r w:rsidRPr="004562E9">
        <w:fldChar w:fldCharType="separate"/>
      </w:r>
      <w:r w:rsidRPr="004562E9">
        <w:rPr>
          <w:noProof/>
        </w:rPr>
        <w:t> </w:t>
      </w:r>
      <w:r w:rsidRPr="004562E9">
        <w:rPr>
          <w:noProof/>
        </w:rPr>
        <w:t> </w:t>
      </w:r>
      <w:r w:rsidRPr="004562E9">
        <w:rPr>
          <w:noProof/>
        </w:rPr>
        <w:t> </w:t>
      </w:r>
      <w:r w:rsidRPr="004562E9">
        <w:rPr>
          <w:noProof/>
        </w:rPr>
        <w:t> </w:t>
      </w:r>
      <w:r w:rsidRPr="004562E9">
        <w:rPr>
          <w:noProof/>
        </w:rPr>
        <w:t> </w:t>
      </w:r>
      <w:r w:rsidRPr="004562E9">
        <w:fldChar w:fldCharType="end"/>
      </w:r>
    </w:p>
    <w:p w14:paraId="1C559A64" w14:textId="596D9785" w:rsidR="00150C18" w:rsidRDefault="00150C18" w:rsidP="00082F60">
      <w:pPr>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20"/>
      </w:pPr>
      <w:r w:rsidRPr="004562E9">
        <w:tab/>
        <w:t>The undersigned being familiar with all the details, conditions, and requirements hereby proposes to furnish all labor, tools, materials, and equipment necessary to fully complete the work for the City of Sioux Falls, South Dakota, as advertised in accordance with the specifications therefore furnished by the City for the price(s) submitted in the e-procurement portal.</w:t>
      </w:r>
    </w:p>
    <w:p w14:paraId="16ECF756" w14:textId="77777777" w:rsidR="00082F60" w:rsidRPr="004562E9" w:rsidRDefault="00082F60" w:rsidP="00082F6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480"/>
        <w:jc w:val="both"/>
        <w:rPr>
          <w:b/>
          <w:caps/>
          <w:vanish/>
          <w:color w:val="0000FF"/>
        </w:rPr>
      </w:pPr>
      <w:r w:rsidRPr="004562E9">
        <w:rPr>
          <w:b/>
          <w:caps/>
          <w:vanish/>
          <w:color w:val="0000FF"/>
        </w:rPr>
        <w:t>add or delete lines from table as needed</w:t>
      </w:r>
    </w:p>
    <w:tbl>
      <w:tblPr>
        <w:tblW w:w="8588" w:type="dxa"/>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0"/>
        <w:gridCol w:w="1305"/>
        <w:gridCol w:w="4035"/>
        <w:gridCol w:w="1095"/>
        <w:gridCol w:w="1313"/>
      </w:tblGrid>
      <w:tr w:rsidR="00150C18" w:rsidRPr="004562E9" w14:paraId="32843B10" w14:textId="77777777" w:rsidTr="00A13539">
        <w:tc>
          <w:tcPr>
            <w:tcW w:w="840" w:type="dxa"/>
            <w:vAlign w:val="center"/>
          </w:tcPr>
          <w:p w14:paraId="68CB9C9F" w14:textId="77777777" w:rsidR="00150C18" w:rsidRPr="004562E9" w:rsidRDefault="00150C18" w:rsidP="00024B7E">
            <w:pPr>
              <w:tabs>
                <w:tab w:val="center" w:pos="4680"/>
              </w:tabs>
              <w:jc w:val="center"/>
              <w:rPr>
                <w:b/>
              </w:rPr>
            </w:pPr>
            <w:r w:rsidRPr="004562E9">
              <w:rPr>
                <w:b/>
              </w:rPr>
              <w:t>Item No.</w:t>
            </w:r>
          </w:p>
        </w:tc>
        <w:tc>
          <w:tcPr>
            <w:tcW w:w="1305" w:type="dxa"/>
            <w:vAlign w:val="center"/>
          </w:tcPr>
          <w:p w14:paraId="6644613E" w14:textId="77777777" w:rsidR="00150C18" w:rsidRPr="004562E9" w:rsidRDefault="00150C18" w:rsidP="00024B7E">
            <w:pPr>
              <w:tabs>
                <w:tab w:val="center" w:pos="4680"/>
              </w:tabs>
              <w:spacing w:before="120"/>
              <w:jc w:val="center"/>
              <w:rPr>
                <w:b/>
              </w:rPr>
            </w:pPr>
            <w:r w:rsidRPr="004562E9">
              <w:rPr>
                <w:b/>
              </w:rPr>
              <w:t>Std. Bid Item No.</w:t>
            </w:r>
          </w:p>
        </w:tc>
        <w:tc>
          <w:tcPr>
            <w:tcW w:w="4035" w:type="dxa"/>
            <w:vAlign w:val="center"/>
          </w:tcPr>
          <w:p w14:paraId="68536D6C" w14:textId="77777777" w:rsidR="00150C18" w:rsidRPr="004562E9" w:rsidRDefault="00150C18" w:rsidP="00024B7E">
            <w:pPr>
              <w:tabs>
                <w:tab w:val="center" w:pos="4680"/>
              </w:tabs>
              <w:spacing w:before="120"/>
              <w:jc w:val="center"/>
              <w:rPr>
                <w:b/>
              </w:rPr>
            </w:pPr>
            <w:r w:rsidRPr="004562E9">
              <w:rPr>
                <w:b/>
              </w:rPr>
              <w:t>Item Description</w:t>
            </w:r>
          </w:p>
        </w:tc>
        <w:tc>
          <w:tcPr>
            <w:tcW w:w="1095" w:type="dxa"/>
            <w:vAlign w:val="center"/>
          </w:tcPr>
          <w:p w14:paraId="6399C9A2" w14:textId="77777777" w:rsidR="00150C18" w:rsidRPr="004562E9" w:rsidRDefault="00150C18" w:rsidP="00024B7E">
            <w:pPr>
              <w:tabs>
                <w:tab w:val="center" w:pos="4680"/>
              </w:tabs>
              <w:spacing w:before="120" w:after="120"/>
              <w:jc w:val="center"/>
              <w:rPr>
                <w:b/>
              </w:rPr>
            </w:pPr>
            <w:r w:rsidRPr="004562E9">
              <w:rPr>
                <w:b/>
              </w:rPr>
              <w:t>Unit</w:t>
            </w:r>
          </w:p>
        </w:tc>
        <w:tc>
          <w:tcPr>
            <w:tcW w:w="1313" w:type="dxa"/>
            <w:vAlign w:val="center"/>
          </w:tcPr>
          <w:p w14:paraId="1DD9404B" w14:textId="77777777" w:rsidR="00150C18" w:rsidRPr="004562E9" w:rsidRDefault="00150C18" w:rsidP="00024B7E">
            <w:pPr>
              <w:tabs>
                <w:tab w:val="center" w:pos="4680"/>
              </w:tabs>
              <w:jc w:val="center"/>
              <w:rPr>
                <w:b/>
              </w:rPr>
            </w:pPr>
            <w:r w:rsidRPr="004562E9">
              <w:rPr>
                <w:b/>
              </w:rPr>
              <w:t>Estimated Quantity</w:t>
            </w:r>
          </w:p>
        </w:tc>
      </w:tr>
      <w:tr w:rsidR="00150C18" w:rsidRPr="004562E9" w14:paraId="1957EBD1" w14:textId="77777777" w:rsidTr="00A13539">
        <w:tc>
          <w:tcPr>
            <w:tcW w:w="840" w:type="dxa"/>
          </w:tcPr>
          <w:p w14:paraId="15DAA909" w14:textId="77777777" w:rsidR="00150C18" w:rsidRPr="004562E9" w:rsidRDefault="00150C18" w:rsidP="00024B7E">
            <w:pPr>
              <w:tabs>
                <w:tab w:val="center" w:pos="4680"/>
              </w:tabs>
              <w:jc w:val="center"/>
              <w:rPr>
                <w:b/>
              </w:rPr>
            </w:pPr>
          </w:p>
        </w:tc>
        <w:tc>
          <w:tcPr>
            <w:tcW w:w="1305" w:type="dxa"/>
          </w:tcPr>
          <w:p w14:paraId="0093780B" w14:textId="77777777" w:rsidR="00150C18" w:rsidRPr="004562E9" w:rsidRDefault="00150C18" w:rsidP="00024B7E">
            <w:pPr>
              <w:tabs>
                <w:tab w:val="center" w:pos="4680"/>
              </w:tabs>
              <w:rPr>
                <w:b/>
              </w:rPr>
            </w:pPr>
          </w:p>
        </w:tc>
        <w:tc>
          <w:tcPr>
            <w:tcW w:w="4035" w:type="dxa"/>
          </w:tcPr>
          <w:p w14:paraId="3470F332" w14:textId="77777777" w:rsidR="00150C18" w:rsidRPr="004562E9" w:rsidRDefault="00150C18" w:rsidP="00024B7E">
            <w:pPr>
              <w:tabs>
                <w:tab w:val="center" w:pos="4680"/>
              </w:tabs>
              <w:rPr>
                <w:b/>
              </w:rPr>
            </w:pPr>
          </w:p>
        </w:tc>
        <w:tc>
          <w:tcPr>
            <w:tcW w:w="1095" w:type="dxa"/>
          </w:tcPr>
          <w:p w14:paraId="6C2E9DA7" w14:textId="77777777" w:rsidR="00150C18" w:rsidRPr="004562E9" w:rsidRDefault="00150C18" w:rsidP="00024B7E">
            <w:pPr>
              <w:tabs>
                <w:tab w:val="center" w:pos="4680"/>
              </w:tabs>
              <w:jc w:val="center"/>
              <w:rPr>
                <w:b/>
              </w:rPr>
            </w:pPr>
          </w:p>
        </w:tc>
        <w:tc>
          <w:tcPr>
            <w:tcW w:w="1313" w:type="dxa"/>
          </w:tcPr>
          <w:p w14:paraId="536308DD" w14:textId="77777777" w:rsidR="00150C18" w:rsidRPr="004562E9" w:rsidRDefault="00150C18" w:rsidP="00024B7E">
            <w:pPr>
              <w:tabs>
                <w:tab w:val="right" w:pos="972"/>
                <w:tab w:val="center" w:pos="4680"/>
              </w:tabs>
              <w:jc w:val="right"/>
              <w:rPr>
                <w:b/>
              </w:rPr>
            </w:pPr>
          </w:p>
        </w:tc>
      </w:tr>
      <w:tr w:rsidR="00150C18" w:rsidRPr="004562E9" w14:paraId="7CC70376" w14:textId="77777777" w:rsidTr="00A13539">
        <w:tc>
          <w:tcPr>
            <w:tcW w:w="840" w:type="dxa"/>
          </w:tcPr>
          <w:p w14:paraId="5CFE691F" w14:textId="77777777" w:rsidR="00150C18" w:rsidRPr="004562E9" w:rsidRDefault="00150C18" w:rsidP="00024B7E">
            <w:pPr>
              <w:tabs>
                <w:tab w:val="center" w:pos="4680"/>
              </w:tabs>
              <w:jc w:val="center"/>
              <w:rPr>
                <w:b/>
              </w:rPr>
            </w:pPr>
          </w:p>
        </w:tc>
        <w:tc>
          <w:tcPr>
            <w:tcW w:w="1305" w:type="dxa"/>
          </w:tcPr>
          <w:p w14:paraId="2713ACF2" w14:textId="77777777" w:rsidR="00150C18" w:rsidRPr="004562E9" w:rsidRDefault="00150C18" w:rsidP="00024B7E">
            <w:pPr>
              <w:tabs>
                <w:tab w:val="center" w:pos="4680"/>
              </w:tabs>
              <w:rPr>
                <w:b/>
              </w:rPr>
            </w:pPr>
          </w:p>
        </w:tc>
        <w:tc>
          <w:tcPr>
            <w:tcW w:w="4035" w:type="dxa"/>
          </w:tcPr>
          <w:p w14:paraId="38DE7BDC" w14:textId="77777777" w:rsidR="00150C18" w:rsidRPr="004562E9" w:rsidRDefault="00150C18" w:rsidP="00024B7E">
            <w:pPr>
              <w:tabs>
                <w:tab w:val="center" w:pos="4680"/>
              </w:tabs>
              <w:rPr>
                <w:b/>
              </w:rPr>
            </w:pPr>
          </w:p>
        </w:tc>
        <w:tc>
          <w:tcPr>
            <w:tcW w:w="1095" w:type="dxa"/>
          </w:tcPr>
          <w:p w14:paraId="4A426663" w14:textId="77777777" w:rsidR="00150C18" w:rsidRPr="004562E9" w:rsidRDefault="00150C18" w:rsidP="00024B7E">
            <w:pPr>
              <w:tabs>
                <w:tab w:val="center" w:pos="4680"/>
              </w:tabs>
              <w:jc w:val="center"/>
              <w:rPr>
                <w:b/>
              </w:rPr>
            </w:pPr>
          </w:p>
        </w:tc>
        <w:tc>
          <w:tcPr>
            <w:tcW w:w="1313" w:type="dxa"/>
          </w:tcPr>
          <w:p w14:paraId="705EB808" w14:textId="77777777" w:rsidR="00150C18" w:rsidRPr="004562E9" w:rsidRDefault="00150C18" w:rsidP="00024B7E">
            <w:pPr>
              <w:tabs>
                <w:tab w:val="right" w:pos="972"/>
                <w:tab w:val="center" w:pos="4680"/>
              </w:tabs>
              <w:jc w:val="right"/>
              <w:rPr>
                <w:b/>
              </w:rPr>
            </w:pPr>
          </w:p>
        </w:tc>
      </w:tr>
      <w:tr w:rsidR="00150C18" w:rsidRPr="004562E9" w14:paraId="71E4B8C7" w14:textId="77777777" w:rsidTr="00A13539">
        <w:tc>
          <w:tcPr>
            <w:tcW w:w="840" w:type="dxa"/>
          </w:tcPr>
          <w:p w14:paraId="79DCD01B" w14:textId="77777777" w:rsidR="00150C18" w:rsidRPr="004562E9" w:rsidRDefault="00150C18" w:rsidP="00024B7E">
            <w:pPr>
              <w:tabs>
                <w:tab w:val="center" w:pos="4680"/>
              </w:tabs>
              <w:jc w:val="center"/>
              <w:rPr>
                <w:b/>
              </w:rPr>
            </w:pPr>
          </w:p>
        </w:tc>
        <w:tc>
          <w:tcPr>
            <w:tcW w:w="1305" w:type="dxa"/>
          </w:tcPr>
          <w:p w14:paraId="2728A0F5" w14:textId="77777777" w:rsidR="00150C18" w:rsidRPr="004562E9" w:rsidRDefault="00150C18" w:rsidP="00024B7E">
            <w:pPr>
              <w:tabs>
                <w:tab w:val="center" w:pos="4680"/>
              </w:tabs>
              <w:rPr>
                <w:b/>
              </w:rPr>
            </w:pPr>
          </w:p>
        </w:tc>
        <w:tc>
          <w:tcPr>
            <w:tcW w:w="4035" w:type="dxa"/>
          </w:tcPr>
          <w:p w14:paraId="5CB3A84D" w14:textId="77777777" w:rsidR="00150C18" w:rsidRPr="004562E9" w:rsidRDefault="00150C18" w:rsidP="00024B7E">
            <w:pPr>
              <w:tabs>
                <w:tab w:val="center" w:pos="4680"/>
              </w:tabs>
              <w:rPr>
                <w:b/>
              </w:rPr>
            </w:pPr>
          </w:p>
        </w:tc>
        <w:tc>
          <w:tcPr>
            <w:tcW w:w="1095" w:type="dxa"/>
          </w:tcPr>
          <w:p w14:paraId="734C6EE2" w14:textId="77777777" w:rsidR="00150C18" w:rsidRPr="004562E9" w:rsidRDefault="00150C18" w:rsidP="00024B7E">
            <w:pPr>
              <w:tabs>
                <w:tab w:val="center" w:pos="4680"/>
              </w:tabs>
              <w:jc w:val="center"/>
              <w:rPr>
                <w:b/>
              </w:rPr>
            </w:pPr>
          </w:p>
        </w:tc>
        <w:tc>
          <w:tcPr>
            <w:tcW w:w="1313" w:type="dxa"/>
          </w:tcPr>
          <w:p w14:paraId="5646B6EE" w14:textId="77777777" w:rsidR="00150C18" w:rsidRPr="004562E9" w:rsidRDefault="00150C18" w:rsidP="00024B7E">
            <w:pPr>
              <w:tabs>
                <w:tab w:val="right" w:pos="972"/>
                <w:tab w:val="center" w:pos="4680"/>
              </w:tabs>
              <w:jc w:val="right"/>
              <w:rPr>
                <w:b/>
              </w:rPr>
            </w:pPr>
          </w:p>
        </w:tc>
      </w:tr>
      <w:tr w:rsidR="00150C18" w:rsidRPr="004562E9" w14:paraId="09EB5ECA" w14:textId="77777777" w:rsidTr="00A13539">
        <w:tc>
          <w:tcPr>
            <w:tcW w:w="840" w:type="dxa"/>
          </w:tcPr>
          <w:p w14:paraId="6E918ED8" w14:textId="77777777" w:rsidR="00150C18" w:rsidRPr="004562E9" w:rsidRDefault="00150C18" w:rsidP="00024B7E">
            <w:pPr>
              <w:tabs>
                <w:tab w:val="center" w:pos="4680"/>
              </w:tabs>
              <w:jc w:val="center"/>
              <w:rPr>
                <w:b/>
              </w:rPr>
            </w:pPr>
          </w:p>
        </w:tc>
        <w:tc>
          <w:tcPr>
            <w:tcW w:w="1305" w:type="dxa"/>
          </w:tcPr>
          <w:p w14:paraId="6121EBAE" w14:textId="77777777" w:rsidR="00150C18" w:rsidRPr="004562E9" w:rsidRDefault="00150C18" w:rsidP="00024B7E">
            <w:pPr>
              <w:tabs>
                <w:tab w:val="center" w:pos="4680"/>
              </w:tabs>
              <w:rPr>
                <w:b/>
              </w:rPr>
            </w:pPr>
          </w:p>
        </w:tc>
        <w:tc>
          <w:tcPr>
            <w:tcW w:w="4035" w:type="dxa"/>
          </w:tcPr>
          <w:p w14:paraId="6D5B4BBF" w14:textId="77777777" w:rsidR="00150C18" w:rsidRPr="004562E9" w:rsidRDefault="00150C18" w:rsidP="00024B7E">
            <w:pPr>
              <w:tabs>
                <w:tab w:val="center" w:pos="4680"/>
              </w:tabs>
              <w:rPr>
                <w:b/>
              </w:rPr>
            </w:pPr>
          </w:p>
        </w:tc>
        <w:tc>
          <w:tcPr>
            <w:tcW w:w="1095" w:type="dxa"/>
          </w:tcPr>
          <w:p w14:paraId="6275E0E9" w14:textId="77777777" w:rsidR="00150C18" w:rsidRPr="004562E9" w:rsidRDefault="00150C18" w:rsidP="00024B7E">
            <w:pPr>
              <w:tabs>
                <w:tab w:val="center" w:pos="4680"/>
              </w:tabs>
              <w:jc w:val="center"/>
              <w:rPr>
                <w:b/>
              </w:rPr>
            </w:pPr>
          </w:p>
        </w:tc>
        <w:tc>
          <w:tcPr>
            <w:tcW w:w="1313" w:type="dxa"/>
          </w:tcPr>
          <w:p w14:paraId="5F4234AB" w14:textId="77777777" w:rsidR="00150C18" w:rsidRPr="004562E9" w:rsidRDefault="00150C18" w:rsidP="00024B7E">
            <w:pPr>
              <w:tabs>
                <w:tab w:val="right" w:pos="972"/>
                <w:tab w:val="center" w:pos="4680"/>
              </w:tabs>
              <w:jc w:val="right"/>
              <w:rPr>
                <w:b/>
              </w:rPr>
            </w:pPr>
          </w:p>
        </w:tc>
      </w:tr>
      <w:tr w:rsidR="00150C18" w:rsidRPr="004562E9" w14:paraId="02D9570C" w14:textId="77777777" w:rsidTr="00A13539">
        <w:tc>
          <w:tcPr>
            <w:tcW w:w="840" w:type="dxa"/>
          </w:tcPr>
          <w:p w14:paraId="25A0169E" w14:textId="77777777" w:rsidR="00150C18" w:rsidRPr="004562E9" w:rsidRDefault="00150C18" w:rsidP="00024B7E">
            <w:pPr>
              <w:tabs>
                <w:tab w:val="center" w:pos="4680"/>
              </w:tabs>
              <w:jc w:val="center"/>
              <w:rPr>
                <w:b/>
              </w:rPr>
            </w:pPr>
          </w:p>
        </w:tc>
        <w:tc>
          <w:tcPr>
            <w:tcW w:w="1305" w:type="dxa"/>
          </w:tcPr>
          <w:p w14:paraId="09907DD3" w14:textId="77777777" w:rsidR="00150C18" w:rsidRPr="004562E9" w:rsidRDefault="00150C18" w:rsidP="00024B7E">
            <w:pPr>
              <w:tabs>
                <w:tab w:val="center" w:pos="4680"/>
              </w:tabs>
              <w:rPr>
                <w:b/>
              </w:rPr>
            </w:pPr>
          </w:p>
        </w:tc>
        <w:tc>
          <w:tcPr>
            <w:tcW w:w="4035" w:type="dxa"/>
          </w:tcPr>
          <w:p w14:paraId="0737B3A4" w14:textId="77777777" w:rsidR="00150C18" w:rsidRPr="004562E9" w:rsidRDefault="00150C18" w:rsidP="00024B7E">
            <w:pPr>
              <w:tabs>
                <w:tab w:val="center" w:pos="4680"/>
              </w:tabs>
              <w:rPr>
                <w:b/>
              </w:rPr>
            </w:pPr>
          </w:p>
        </w:tc>
        <w:tc>
          <w:tcPr>
            <w:tcW w:w="1095" w:type="dxa"/>
          </w:tcPr>
          <w:p w14:paraId="7EF33F97" w14:textId="77777777" w:rsidR="00150C18" w:rsidRPr="004562E9" w:rsidRDefault="00150C18" w:rsidP="00024B7E">
            <w:pPr>
              <w:tabs>
                <w:tab w:val="center" w:pos="4680"/>
              </w:tabs>
              <w:jc w:val="center"/>
              <w:rPr>
                <w:b/>
              </w:rPr>
            </w:pPr>
          </w:p>
        </w:tc>
        <w:tc>
          <w:tcPr>
            <w:tcW w:w="1313" w:type="dxa"/>
          </w:tcPr>
          <w:p w14:paraId="54DB79B7" w14:textId="77777777" w:rsidR="00150C18" w:rsidRPr="004562E9" w:rsidRDefault="00150C18" w:rsidP="00024B7E">
            <w:pPr>
              <w:tabs>
                <w:tab w:val="right" w:pos="972"/>
                <w:tab w:val="center" w:pos="4680"/>
              </w:tabs>
              <w:jc w:val="right"/>
              <w:rPr>
                <w:b/>
              </w:rPr>
            </w:pPr>
          </w:p>
        </w:tc>
      </w:tr>
      <w:tr w:rsidR="00150C18" w:rsidRPr="004562E9" w14:paraId="75585AA6" w14:textId="77777777" w:rsidTr="00A13539">
        <w:tc>
          <w:tcPr>
            <w:tcW w:w="840" w:type="dxa"/>
          </w:tcPr>
          <w:p w14:paraId="66ED1A9C" w14:textId="77777777" w:rsidR="00150C18" w:rsidRPr="004562E9" w:rsidRDefault="00150C18" w:rsidP="00024B7E">
            <w:pPr>
              <w:tabs>
                <w:tab w:val="center" w:pos="4680"/>
              </w:tabs>
              <w:jc w:val="center"/>
              <w:rPr>
                <w:b/>
              </w:rPr>
            </w:pPr>
          </w:p>
        </w:tc>
        <w:tc>
          <w:tcPr>
            <w:tcW w:w="1305" w:type="dxa"/>
          </w:tcPr>
          <w:p w14:paraId="3122B5CE" w14:textId="77777777" w:rsidR="00150C18" w:rsidRPr="004562E9" w:rsidRDefault="00150C18" w:rsidP="00024B7E">
            <w:pPr>
              <w:tabs>
                <w:tab w:val="center" w:pos="4680"/>
              </w:tabs>
              <w:rPr>
                <w:b/>
              </w:rPr>
            </w:pPr>
          </w:p>
        </w:tc>
        <w:tc>
          <w:tcPr>
            <w:tcW w:w="4035" w:type="dxa"/>
          </w:tcPr>
          <w:p w14:paraId="1BA5763B" w14:textId="77777777" w:rsidR="00150C18" w:rsidRPr="004562E9" w:rsidRDefault="00150C18" w:rsidP="00024B7E">
            <w:pPr>
              <w:tabs>
                <w:tab w:val="center" w:pos="4680"/>
              </w:tabs>
              <w:rPr>
                <w:b/>
              </w:rPr>
            </w:pPr>
          </w:p>
        </w:tc>
        <w:tc>
          <w:tcPr>
            <w:tcW w:w="1095" w:type="dxa"/>
          </w:tcPr>
          <w:p w14:paraId="35B57978" w14:textId="77777777" w:rsidR="00150C18" w:rsidRPr="004562E9" w:rsidRDefault="00150C18" w:rsidP="00024B7E">
            <w:pPr>
              <w:tabs>
                <w:tab w:val="center" w:pos="4680"/>
              </w:tabs>
              <w:jc w:val="center"/>
              <w:rPr>
                <w:b/>
              </w:rPr>
            </w:pPr>
          </w:p>
        </w:tc>
        <w:tc>
          <w:tcPr>
            <w:tcW w:w="1313" w:type="dxa"/>
          </w:tcPr>
          <w:p w14:paraId="0E01C7BD" w14:textId="77777777" w:rsidR="00150C18" w:rsidRPr="004562E9" w:rsidRDefault="00150C18" w:rsidP="00024B7E">
            <w:pPr>
              <w:tabs>
                <w:tab w:val="right" w:pos="972"/>
                <w:tab w:val="center" w:pos="4680"/>
              </w:tabs>
              <w:jc w:val="right"/>
              <w:rPr>
                <w:b/>
              </w:rPr>
            </w:pPr>
          </w:p>
        </w:tc>
      </w:tr>
      <w:tr w:rsidR="00150C18" w:rsidRPr="004562E9" w14:paraId="047A8FA7" w14:textId="77777777" w:rsidTr="00A13539">
        <w:tc>
          <w:tcPr>
            <w:tcW w:w="840" w:type="dxa"/>
          </w:tcPr>
          <w:p w14:paraId="599A8CF6" w14:textId="77777777" w:rsidR="00150C18" w:rsidRPr="004562E9" w:rsidRDefault="00150C18" w:rsidP="00024B7E">
            <w:pPr>
              <w:tabs>
                <w:tab w:val="center" w:pos="4680"/>
              </w:tabs>
              <w:jc w:val="center"/>
              <w:rPr>
                <w:b/>
              </w:rPr>
            </w:pPr>
          </w:p>
        </w:tc>
        <w:tc>
          <w:tcPr>
            <w:tcW w:w="1305" w:type="dxa"/>
          </w:tcPr>
          <w:p w14:paraId="191EA08C" w14:textId="77777777" w:rsidR="00150C18" w:rsidRPr="004562E9" w:rsidRDefault="00150C18" w:rsidP="00024B7E">
            <w:pPr>
              <w:tabs>
                <w:tab w:val="center" w:pos="4680"/>
              </w:tabs>
              <w:rPr>
                <w:b/>
              </w:rPr>
            </w:pPr>
          </w:p>
        </w:tc>
        <w:tc>
          <w:tcPr>
            <w:tcW w:w="4035" w:type="dxa"/>
          </w:tcPr>
          <w:p w14:paraId="4701D2E8" w14:textId="77777777" w:rsidR="00150C18" w:rsidRPr="004562E9" w:rsidRDefault="00150C18" w:rsidP="00024B7E">
            <w:pPr>
              <w:tabs>
                <w:tab w:val="center" w:pos="4680"/>
              </w:tabs>
              <w:rPr>
                <w:b/>
              </w:rPr>
            </w:pPr>
          </w:p>
        </w:tc>
        <w:tc>
          <w:tcPr>
            <w:tcW w:w="1095" w:type="dxa"/>
          </w:tcPr>
          <w:p w14:paraId="2C04E307" w14:textId="77777777" w:rsidR="00150C18" w:rsidRPr="004562E9" w:rsidRDefault="00150C18" w:rsidP="00024B7E">
            <w:pPr>
              <w:tabs>
                <w:tab w:val="center" w:pos="4680"/>
              </w:tabs>
              <w:jc w:val="center"/>
              <w:rPr>
                <w:b/>
              </w:rPr>
            </w:pPr>
          </w:p>
        </w:tc>
        <w:tc>
          <w:tcPr>
            <w:tcW w:w="1313" w:type="dxa"/>
          </w:tcPr>
          <w:p w14:paraId="528647BA" w14:textId="77777777" w:rsidR="00150C18" w:rsidRPr="004562E9" w:rsidRDefault="00150C18" w:rsidP="00024B7E">
            <w:pPr>
              <w:tabs>
                <w:tab w:val="right" w:pos="972"/>
                <w:tab w:val="center" w:pos="4680"/>
              </w:tabs>
              <w:jc w:val="right"/>
              <w:rPr>
                <w:b/>
              </w:rPr>
            </w:pPr>
          </w:p>
        </w:tc>
      </w:tr>
      <w:tr w:rsidR="00150C18" w:rsidRPr="004562E9" w14:paraId="3F612DDF" w14:textId="77777777" w:rsidTr="00A13539">
        <w:tc>
          <w:tcPr>
            <w:tcW w:w="840" w:type="dxa"/>
          </w:tcPr>
          <w:p w14:paraId="6CE5AE6A" w14:textId="77777777" w:rsidR="00150C18" w:rsidRPr="004562E9" w:rsidRDefault="00150C18" w:rsidP="00024B7E">
            <w:pPr>
              <w:tabs>
                <w:tab w:val="center" w:pos="4680"/>
              </w:tabs>
              <w:jc w:val="center"/>
              <w:rPr>
                <w:b/>
              </w:rPr>
            </w:pPr>
          </w:p>
        </w:tc>
        <w:tc>
          <w:tcPr>
            <w:tcW w:w="1305" w:type="dxa"/>
          </w:tcPr>
          <w:p w14:paraId="426113EA" w14:textId="77777777" w:rsidR="00150C18" w:rsidRPr="004562E9" w:rsidRDefault="00150C18" w:rsidP="00024B7E">
            <w:pPr>
              <w:tabs>
                <w:tab w:val="center" w:pos="4680"/>
              </w:tabs>
              <w:rPr>
                <w:b/>
              </w:rPr>
            </w:pPr>
          </w:p>
        </w:tc>
        <w:tc>
          <w:tcPr>
            <w:tcW w:w="4035" w:type="dxa"/>
          </w:tcPr>
          <w:p w14:paraId="2145D825" w14:textId="77777777" w:rsidR="00150C18" w:rsidRPr="004562E9" w:rsidRDefault="00150C18" w:rsidP="00024B7E">
            <w:pPr>
              <w:tabs>
                <w:tab w:val="center" w:pos="4680"/>
              </w:tabs>
              <w:rPr>
                <w:b/>
              </w:rPr>
            </w:pPr>
          </w:p>
        </w:tc>
        <w:tc>
          <w:tcPr>
            <w:tcW w:w="1095" w:type="dxa"/>
          </w:tcPr>
          <w:p w14:paraId="0F81B8A5" w14:textId="77777777" w:rsidR="00150C18" w:rsidRPr="004562E9" w:rsidRDefault="00150C18" w:rsidP="00024B7E">
            <w:pPr>
              <w:tabs>
                <w:tab w:val="center" w:pos="4680"/>
              </w:tabs>
              <w:jc w:val="center"/>
              <w:rPr>
                <w:b/>
              </w:rPr>
            </w:pPr>
          </w:p>
        </w:tc>
        <w:tc>
          <w:tcPr>
            <w:tcW w:w="1313" w:type="dxa"/>
          </w:tcPr>
          <w:p w14:paraId="7E954411" w14:textId="77777777" w:rsidR="00150C18" w:rsidRPr="004562E9" w:rsidRDefault="00150C18" w:rsidP="00024B7E">
            <w:pPr>
              <w:tabs>
                <w:tab w:val="right" w:pos="972"/>
                <w:tab w:val="center" w:pos="4680"/>
              </w:tabs>
              <w:jc w:val="right"/>
              <w:rPr>
                <w:b/>
              </w:rPr>
            </w:pPr>
          </w:p>
        </w:tc>
      </w:tr>
      <w:tr w:rsidR="00150C18" w:rsidRPr="004562E9" w14:paraId="4C4A0567" w14:textId="77777777" w:rsidTr="00A13539">
        <w:tc>
          <w:tcPr>
            <w:tcW w:w="840" w:type="dxa"/>
          </w:tcPr>
          <w:p w14:paraId="0E299ADB" w14:textId="77777777" w:rsidR="00150C18" w:rsidRPr="004562E9" w:rsidRDefault="00150C18" w:rsidP="00024B7E">
            <w:pPr>
              <w:tabs>
                <w:tab w:val="center" w:pos="4680"/>
              </w:tabs>
              <w:jc w:val="center"/>
              <w:rPr>
                <w:b/>
              </w:rPr>
            </w:pPr>
          </w:p>
        </w:tc>
        <w:tc>
          <w:tcPr>
            <w:tcW w:w="1305" w:type="dxa"/>
          </w:tcPr>
          <w:p w14:paraId="6D268B0A" w14:textId="77777777" w:rsidR="00150C18" w:rsidRPr="004562E9" w:rsidRDefault="00150C18" w:rsidP="00024B7E">
            <w:pPr>
              <w:tabs>
                <w:tab w:val="center" w:pos="4680"/>
              </w:tabs>
              <w:rPr>
                <w:b/>
              </w:rPr>
            </w:pPr>
          </w:p>
        </w:tc>
        <w:tc>
          <w:tcPr>
            <w:tcW w:w="4035" w:type="dxa"/>
          </w:tcPr>
          <w:p w14:paraId="7AB0E368" w14:textId="77777777" w:rsidR="00150C18" w:rsidRPr="004562E9" w:rsidRDefault="00150C18" w:rsidP="00024B7E">
            <w:pPr>
              <w:tabs>
                <w:tab w:val="center" w:pos="4680"/>
              </w:tabs>
              <w:rPr>
                <w:b/>
              </w:rPr>
            </w:pPr>
          </w:p>
        </w:tc>
        <w:tc>
          <w:tcPr>
            <w:tcW w:w="1095" w:type="dxa"/>
          </w:tcPr>
          <w:p w14:paraId="6F1118D2" w14:textId="77777777" w:rsidR="00150C18" w:rsidRPr="004562E9" w:rsidRDefault="00150C18" w:rsidP="00024B7E">
            <w:pPr>
              <w:tabs>
                <w:tab w:val="center" w:pos="4680"/>
              </w:tabs>
              <w:jc w:val="center"/>
              <w:rPr>
                <w:b/>
              </w:rPr>
            </w:pPr>
          </w:p>
        </w:tc>
        <w:tc>
          <w:tcPr>
            <w:tcW w:w="1313" w:type="dxa"/>
          </w:tcPr>
          <w:p w14:paraId="7DF21CDB" w14:textId="77777777" w:rsidR="00150C18" w:rsidRPr="004562E9" w:rsidRDefault="00150C18" w:rsidP="00024B7E">
            <w:pPr>
              <w:tabs>
                <w:tab w:val="right" w:pos="972"/>
                <w:tab w:val="center" w:pos="4680"/>
              </w:tabs>
              <w:jc w:val="right"/>
              <w:rPr>
                <w:b/>
              </w:rPr>
            </w:pPr>
          </w:p>
        </w:tc>
      </w:tr>
      <w:tr w:rsidR="00150C18" w:rsidRPr="004562E9" w14:paraId="387B7CD7" w14:textId="77777777" w:rsidTr="00A13539">
        <w:tc>
          <w:tcPr>
            <w:tcW w:w="840" w:type="dxa"/>
          </w:tcPr>
          <w:p w14:paraId="4EBE2665" w14:textId="77777777" w:rsidR="00150C18" w:rsidRPr="004562E9" w:rsidRDefault="00150C18" w:rsidP="00024B7E">
            <w:pPr>
              <w:tabs>
                <w:tab w:val="center" w:pos="4680"/>
              </w:tabs>
              <w:jc w:val="center"/>
              <w:rPr>
                <w:b/>
              </w:rPr>
            </w:pPr>
          </w:p>
        </w:tc>
        <w:tc>
          <w:tcPr>
            <w:tcW w:w="1305" w:type="dxa"/>
          </w:tcPr>
          <w:p w14:paraId="6FD3D2B2" w14:textId="77777777" w:rsidR="00150C18" w:rsidRPr="004562E9" w:rsidRDefault="00150C18" w:rsidP="00024B7E">
            <w:pPr>
              <w:tabs>
                <w:tab w:val="center" w:pos="4680"/>
              </w:tabs>
              <w:rPr>
                <w:b/>
              </w:rPr>
            </w:pPr>
          </w:p>
        </w:tc>
        <w:tc>
          <w:tcPr>
            <w:tcW w:w="4035" w:type="dxa"/>
          </w:tcPr>
          <w:p w14:paraId="2C46E6FC" w14:textId="77777777" w:rsidR="00150C18" w:rsidRPr="004562E9" w:rsidRDefault="00150C18" w:rsidP="00024B7E">
            <w:pPr>
              <w:tabs>
                <w:tab w:val="center" w:pos="4680"/>
              </w:tabs>
              <w:rPr>
                <w:b/>
              </w:rPr>
            </w:pPr>
          </w:p>
        </w:tc>
        <w:tc>
          <w:tcPr>
            <w:tcW w:w="1095" w:type="dxa"/>
          </w:tcPr>
          <w:p w14:paraId="37180FD0" w14:textId="77777777" w:rsidR="00150C18" w:rsidRPr="004562E9" w:rsidRDefault="00150C18" w:rsidP="00024B7E">
            <w:pPr>
              <w:tabs>
                <w:tab w:val="center" w:pos="4680"/>
              </w:tabs>
              <w:jc w:val="center"/>
              <w:rPr>
                <w:b/>
              </w:rPr>
            </w:pPr>
          </w:p>
        </w:tc>
        <w:tc>
          <w:tcPr>
            <w:tcW w:w="1313" w:type="dxa"/>
          </w:tcPr>
          <w:p w14:paraId="3123763B" w14:textId="77777777" w:rsidR="00150C18" w:rsidRPr="004562E9" w:rsidRDefault="00150C18" w:rsidP="00024B7E">
            <w:pPr>
              <w:tabs>
                <w:tab w:val="right" w:pos="972"/>
                <w:tab w:val="center" w:pos="4680"/>
              </w:tabs>
              <w:jc w:val="right"/>
              <w:rPr>
                <w:b/>
              </w:rPr>
            </w:pPr>
          </w:p>
        </w:tc>
      </w:tr>
    </w:tbl>
    <w:p w14:paraId="2BE2A62A" w14:textId="4B35D2FD" w:rsidR="00150C18" w:rsidRPr="004562E9" w:rsidRDefault="00150C18" w:rsidP="00082F60">
      <w:pPr>
        <w:tabs>
          <w:tab w:val="left" w:pos="480"/>
        </w:tabs>
        <w:spacing w:before="220" w:after="220"/>
      </w:pPr>
      <w:r w:rsidRPr="004562E9">
        <w:tab/>
        <w:t xml:space="preserve">If there is a discrepancy between unit bid prices and extensions, the unit bid price shall govern. This request will be evaluated and a contract award made to the lowest bid, inclusive of selected alternates if applicable, from a responsive and responsible bidder deemed to be in the best interest of the </w:t>
      </w:r>
      <w:r w:rsidR="00082F60">
        <w:t>City</w:t>
      </w:r>
      <w:r w:rsidR="00082F60" w:rsidRPr="004562E9">
        <w:t xml:space="preserve"> </w:t>
      </w:r>
      <w:r w:rsidRPr="004562E9">
        <w:t>and as allowed by project budget.</w:t>
      </w:r>
    </w:p>
    <w:p w14:paraId="688D1FB7" w14:textId="77777777" w:rsidR="00150C18" w:rsidRPr="004562E9" w:rsidRDefault="00150C18" w:rsidP="00082F60">
      <w:pPr>
        <w:tabs>
          <w:tab w:val="left" w:pos="480"/>
          <w:tab w:val="left" w:pos="720"/>
          <w:tab w:val="left" w:pos="1560"/>
          <w:tab w:val="left" w:pos="4560"/>
          <w:tab w:val="left" w:pos="5640"/>
          <w:tab w:val="left" w:pos="6720"/>
          <w:tab w:val="left" w:pos="8040"/>
        </w:tabs>
        <w:spacing w:after="220"/>
      </w:pPr>
      <w:r w:rsidRPr="004562E9">
        <w:tab/>
        <w:t xml:space="preserve">It is understood and agreed that the quantities of material to be furnished and work to be done may be varied on construction as may be deemed advisable by the City of Sioux Falls. It is further understood and agreed that the City of </w:t>
      </w:r>
      <w:smartTag w:uri="urn:schemas-microsoft-com:office:smarttags" w:element="place">
        <w:smartTag w:uri="urn:schemas-microsoft-com:office:smarttags" w:element="City">
          <w:r w:rsidRPr="004562E9">
            <w:t>Sioux Falls</w:t>
          </w:r>
        </w:smartTag>
      </w:smartTag>
      <w:r w:rsidRPr="004562E9">
        <w:t xml:space="preserve"> may, at its option, delete items from the contract.</w:t>
      </w:r>
    </w:p>
    <w:p w14:paraId="5BDA346F" w14:textId="3F30B895" w:rsidR="00150C18" w:rsidRPr="004562E9" w:rsidRDefault="00150C18" w:rsidP="00082F60">
      <w:pPr>
        <w:tabs>
          <w:tab w:val="left" w:pos="480"/>
          <w:tab w:val="left" w:pos="720"/>
          <w:tab w:val="left" w:pos="1560"/>
          <w:tab w:val="left" w:pos="4560"/>
          <w:tab w:val="left" w:pos="5640"/>
          <w:tab w:val="left" w:pos="6720"/>
          <w:tab w:val="left" w:pos="8040"/>
        </w:tabs>
        <w:spacing w:after="220"/>
      </w:pPr>
      <w:r w:rsidRPr="004562E9">
        <w:tab/>
        <w:t>The bid includes all local, state, and federal taxes that would affect the amount of the bid. The bidder agrees to only submit unit prices with no more than two decimal places (</w:t>
      </w:r>
      <w:r w:rsidRPr="004562E9">
        <w:t>i.e. example being</w:t>
      </w:r>
      <w:r w:rsidRPr="004562E9">
        <w:t xml:space="preserve"> $100.21)</w:t>
      </w:r>
      <w:r w:rsidR="00082F60">
        <w:t>.</w:t>
      </w:r>
    </w:p>
    <w:p w14:paraId="57E51D0F" w14:textId="77777777" w:rsidR="00150C18" w:rsidRPr="004562E9" w:rsidRDefault="00150C18" w:rsidP="00082F60">
      <w:pPr>
        <w:tabs>
          <w:tab w:val="left" w:pos="480"/>
          <w:tab w:val="left" w:pos="720"/>
          <w:tab w:val="left" w:pos="1560"/>
          <w:tab w:val="left" w:pos="4560"/>
          <w:tab w:val="left" w:pos="5640"/>
          <w:tab w:val="left" w:pos="6720"/>
          <w:tab w:val="left" w:pos="8040"/>
        </w:tabs>
        <w:spacing w:after="220"/>
      </w:pPr>
      <w:r w:rsidRPr="004562E9">
        <w:tab/>
        <w:t xml:space="preserve">The bidder will commence work under this contract and fully complete the project </w:t>
      </w:r>
      <w:r w:rsidRPr="004562E9">
        <w:rPr>
          <w:b/>
        </w:rPr>
        <w:t xml:space="preserve">within </w:t>
      </w:r>
      <w:r w:rsidRPr="004562E9">
        <w:rPr>
          <w:b/>
        </w:rPr>
        <w:fldChar w:fldCharType="begin">
          <w:ffData>
            <w:name w:val="Text50"/>
            <w:enabled/>
            <w:calcOnExit w:val="0"/>
            <w:statusText w:type="text" w:val="#28"/>
            <w:textInput/>
          </w:ffData>
        </w:fldChar>
      </w:r>
      <w:r w:rsidRPr="004562E9">
        <w:rPr>
          <w:b/>
        </w:rPr>
        <w:instrText xml:space="preserve"> FORMTEXT </w:instrText>
      </w:r>
      <w:r w:rsidRPr="004562E9">
        <w:rPr>
          <w:b/>
        </w:rPr>
      </w:r>
      <w:r w:rsidRPr="004562E9">
        <w:rPr>
          <w:b/>
        </w:rPr>
        <w:fldChar w:fldCharType="separate"/>
      </w:r>
      <w:r w:rsidRPr="004562E9">
        <w:rPr>
          <w:b/>
          <w:noProof/>
        </w:rPr>
        <w:t> </w:t>
      </w:r>
      <w:r w:rsidRPr="004562E9">
        <w:rPr>
          <w:b/>
          <w:noProof/>
        </w:rPr>
        <w:t> </w:t>
      </w:r>
      <w:r w:rsidRPr="004562E9">
        <w:rPr>
          <w:b/>
          <w:noProof/>
        </w:rPr>
        <w:t> </w:t>
      </w:r>
      <w:r w:rsidRPr="004562E9">
        <w:rPr>
          <w:b/>
          <w:noProof/>
        </w:rPr>
        <w:t> </w:t>
      </w:r>
      <w:r w:rsidRPr="004562E9">
        <w:rPr>
          <w:b/>
          <w:noProof/>
        </w:rPr>
        <w:t> </w:t>
      </w:r>
      <w:r w:rsidRPr="004562E9">
        <w:rPr>
          <w:b/>
        </w:rPr>
        <w:fldChar w:fldCharType="end"/>
      </w:r>
      <w:r w:rsidRPr="004562E9">
        <w:rPr>
          <w:b/>
        </w:rPr>
        <w:t xml:space="preserve"> working days (OR) by </w:t>
      </w:r>
      <w:r w:rsidRPr="004562E9">
        <w:rPr>
          <w:b/>
        </w:rPr>
        <w:fldChar w:fldCharType="begin">
          <w:ffData>
            <w:name w:val="Text49"/>
            <w:enabled/>
            <w:calcOnExit w:val="0"/>
            <w:statusText w:type="text" w:val="#29"/>
            <w:textInput/>
          </w:ffData>
        </w:fldChar>
      </w:r>
      <w:r w:rsidRPr="004562E9">
        <w:rPr>
          <w:b/>
        </w:rPr>
        <w:instrText xml:space="preserve"> FORMTEXT </w:instrText>
      </w:r>
      <w:r w:rsidRPr="004562E9">
        <w:rPr>
          <w:b/>
        </w:rPr>
      </w:r>
      <w:r w:rsidRPr="004562E9">
        <w:rPr>
          <w:b/>
        </w:rPr>
        <w:fldChar w:fldCharType="separate"/>
      </w:r>
      <w:r w:rsidRPr="004562E9">
        <w:rPr>
          <w:b/>
          <w:noProof/>
        </w:rPr>
        <w:t> </w:t>
      </w:r>
      <w:r w:rsidRPr="004562E9">
        <w:rPr>
          <w:b/>
          <w:noProof/>
        </w:rPr>
        <w:t> </w:t>
      </w:r>
      <w:r w:rsidRPr="004562E9">
        <w:rPr>
          <w:b/>
          <w:noProof/>
        </w:rPr>
        <w:t> </w:t>
      </w:r>
      <w:r w:rsidRPr="004562E9">
        <w:rPr>
          <w:b/>
          <w:noProof/>
        </w:rPr>
        <w:t> </w:t>
      </w:r>
      <w:r w:rsidRPr="004562E9">
        <w:rPr>
          <w:b/>
          <w:noProof/>
        </w:rPr>
        <w:t> </w:t>
      </w:r>
      <w:r w:rsidRPr="004562E9">
        <w:rPr>
          <w:b/>
        </w:rPr>
        <w:fldChar w:fldCharType="end"/>
      </w:r>
      <w:r w:rsidRPr="004562E9">
        <w:t xml:space="preserve">. Bidder further agrees to pay as liquidated damages the amount specified in the City of Sioux Falls’ current edition of the </w:t>
      </w:r>
      <w:r w:rsidRPr="004562E9">
        <w:rPr>
          <w:i/>
          <w:iCs/>
        </w:rPr>
        <w:t>General Conditions for Public Improvements,</w:t>
      </w:r>
      <w:r w:rsidRPr="004562E9">
        <w:t xml:space="preserve"> Section 8.10, for each working day thereafter that the work remains uncompleted.</w:t>
      </w:r>
    </w:p>
    <w:p w14:paraId="244B8BF0" w14:textId="53B32119" w:rsidR="00150C18" w:rsidRPr="004562E9" w:rsidRDefault="00150C18" w:rsidP="00A1640B">
      <w:pPr>
        <w:tabs>
          <w:tab w:val="left" w:pos="480"/>
          <w:tab w:val="left" w:pos="1560"/>
          <w:tab w:val="left" w:pos="4560"/>
          <w:tab w:val="left" w:pos="5640"/>
          <w:tab w:val="left" w:pos="6720"/>
          <w:tab w:val="left" w:pos="8040"/>
        </w:tabs>
        <w:spacing w:after="220"/>
      </w:pPr>
      <w:r w:rsidRPr="004562E9">
        <w:tab/>
        <w:t>The undersigned acknowledges receipt of all addenda to the plans and/or specifications posted in the e-procurement portal.</w:t>
      </w:r>
    </w:p>
    <w:p w14:paraId="2F9A6973" w14:textId="4B2604B2" w:rsidR="00150C18" w:rsidRPr="004562E9" w:rsidRDefault="00150C18" w:rsidP="00A1640B">
      <w:pPr>
        <w:keepNext/>
        <w:keepLines/>
        <w:tabs>
          <w:tab w:val="left" w:pos="720"/>
          <w:tab w:val="left" w:pos="1560"/>
          <w:tab w:val="left" w:pos="4560"/>
          <w:tab w:val="left" w:pos="5640"/>
          <w:tab w:val="left" w:pos="6720"/>
          <w:tab w:val="left" w:pos="8040"/>
        </w:tabs>
        <w:spacing w:after="220"/>
      </w:pPr>
      <w:r w:rsidRPr="004562E9">
        <w:tab/>
        <w:t xml:space="preserve">The undersigned acknowledges it has not modified or added any additional language to the Proposal Form, other than the required and requested </w:t>
      </w:r>
      <w:r w:rsidR="00A1640B">
        <w:t>b</w:t>
      </w:r>
      <w:r w:rsidRPr="004562E9">
        <w:t>id information. The undersigned acknowledges that modification or additional language may result in the rejection of the proposal and refusal to award the contract by the City.</w:t>
      </w:r>
    </w:p>
    <w:p w14:paraId="1E45D260" w14:textId="77777777" w:rsidR="00150C18" w:rsidRPr="004562E9" w:rsidRDefault="00150C18" w:rsidP="00A1640B">
      <w:pPr>
        <w:tabs>
          <w:tab w:val="left" w:pos="480"/>
          <w:tab w:val="left" w:pos="1560"/>
          <w:tab w:val="left" w:pos="4560"/>
          <w:tab w:val="left" w:pos="5640"/>
          <w:tab w:val="left" w:pos="6720"/>
          <w:tab w:val="left" w:pos="8040"/>
        </w:tabs>
        <w:spacing w:after="220"/>
      </w:pPr>
      <w:r w:rsidRPr="004562E9">
        <w:tab/>
        <w:t>The undersigned submits herewith the bid security required by the Contract Documents.</w:t>
      </w:r>
    </w:p>
    <w:p w14:paraId="78648A9D" w14:textId="77777777" w:rsidR="00150C18" w:rsidRPr="004562E9" w:rsidRDefault="00150C18" w:rsidP="00A1640B">
      <w:pPr>
        <w:tabs>
          <w:tab w:val="left" w:pos="480"/>
          <w:tab w:val="left" w:pos="1560"/>
          <w:tab w:val="left" w:pos="4560"/>
          <w:tab w:val="left" w:pos="5640"/>
          <w:tab w:val="left" w:pos="6720"/>
          <w:tab w:val="left" w:pos="8040"/>
        </w:tabs>
        <w:spacing w:after="220"/>
      </w:pPr>
      <w:r w:rsidRPr="004562E9">
        <w:tab/>
        <w:t>It is understood that the right is reserved by the City of Sioux Falls to reject any or all bids, and it is agreed that this bid may not be withdrawn during the period of days provided in the Contract Documents.</w:t>
      </w:r>
    </w:p>
    <w:p w14:paraId="197F6330" w14:textId="62724C73" w:rsidR="00150C18" w:rsidRPr="004562E9" w:rsidRDefault="00150C18" w:rsidP="00A1640B">
      <w:pPr>
        <w:tabs>
          <w:tab w:val="left" w:pos="480"/>
          <w:tab w:val="left" w:pos="1560"/>
          <w:tab w:val="left" w:pos="4560"/>
          <w:tab w:val="left" w:pos="5640"/>
          <w:tab w:val="left" w:pos="6720"/>
          <w:tab w:val="left" w:pos="8040"/>
        </w:tabs>
        <w:spacing w:after="480"/>
      </w:pPr>
      <w:r w:rsidRPr="004562E9">
        <w:tab/>
        <w:t xml:space="preserve">The bidder must sign this </w:t>
      </w:r>
      <w:r w:rsidR="00A1640B">
        <w:t>P</w:t>
      </w:r>
      <w:r w:rsidRPr="004562E9">
        <w:t xml:space="preserve">roposal </w:t>
      </w:r>
      <w:r w:rsidR="00A1640B">
        <w:t>F</w:t>
      </w:r>
      <w:r w:rsidRPr="004562E9">
        <w:t>orm and upload the document to the e-procurement portal to be considered a complete bid proposal.</w:t>
      </w:r>
    </w:p>
    <w:p w14:paraId="4AF58BD5" w14:textId="13B72A31" w:rsidR="00A1640B" w:rsidRDefault="00150C18" w:rsidP="00150C18">
      <w:pPr>
        <w:tabs>
          <w:tab w:val="left" w:pos="480"/>
          <w:tab w:val="left" w:pos="1560"/>
          <w:tab w:val="left" w:pos="4560"/>
          <w:tab w:val="left" w:pos="5640"/>
          <w:tab w:val="left" w:pos="6720"/>
          <w:tab w:val="left" w:pos="8040"/>
        </w:tabs>
        <w:spacing w:line="240" w:lineRule="atLeast"/>
        <w:jc w:val="center"/>
        <w:rPr>
          <w:sz w:val="20"/>
          <w:szCs w:val="16"/>
        </w:rPr>
      </w:pPr>
      <w:r w:rsidRPr="004562E9">
        <w:rPr>
          <w:sz w:val="20"/>
          <w:szCs w:val="16"/>
        </w:rPr>
        <w:t xml:space="preserve">(Signature to </w:t>
      </w:r>
      <w:r w:rsidR="00A1640B">
        <w:rPr>
          <w:sz w:val="20"/>
          <w:szCs w:val="16"/>
        </w:rPr>
        <w:t>f</w:t>
      </w:r>
      <w:r w:rsidRPr="004562E9">
        <w:rPr>
          <w:sz w:val="20"/>
          <w:szCs w:val="16"/>
        </w:rPr>
        <w:t xml:space="preserve">ollow on </w:t>
      </w:r>
      <w:r w:rsidR="00A1640B">
        <w:rPr>
          <w:sz w:val="20"/>
          <w:szCs w:val="16"/>
        </w:rPr>
        <w:t>n</w:t>
      </w:r>
      <w:r w:rsidRPr="004562E9">
        <w:rPr>
          <w:sz w:val="20"/>
          <w:szCs w:val="16"/>
        </w:rPr>
        <w:t xml:space="preserve">ext </w:t>
      </w:r>
      <w:r w:rsidR="00A1640B">
        <w:rPr>
          <w:sz w:val="20"/>
          <w:szCs w:val="16"/>
        </w:rPr>
        <w:t>p</w:t>
      </w:r>
      <w:r w:rsidRPr="004562E9">
        <w:rPr>
          <w:sz w:val="20"/>
          <w:szCs w:val="16"/>
        </w:rPr>
        <w:t>age</w:t>
      </w:r>
      <w:r w:rsidR="00A1640B">
        <w:rPr>
          <w:sz w:val="20"/>
          <w:szCs w:val="16"/>
        </w:rPr>
        <w:t>.</w:t>
      </w:r>
      <w:r w:rsidRPr="004562E9">
        <w:rPr>
          <w:sz w:val="20"/>
          <w:szCs w:val="16"/>
        </w:rPr>
        <w:t>)</w:t>
      </w:r>
    </w:p>
    <w:p w14:paraId="039DD107" w14:textId="77777777" w:rsidR="00A1640B" w:rsidRDefault="00A1640B">
      <w:pPr>
        <w:rPr>
          <w:sz w:val="20"/>
          <w:szCs w:val="16"/>
        </w:rPr>
      </w:pPr>
      <w:r>
        <w:rPr>
          <w:sz w:val="20"/>
          <w:szCs w:val="16"/>
        </w:rPr>
        <w:br w:type="page"/>
      </w:r>
    </w:p>
    <w:p w14:paraId="7A8442DD" w14:textId="77777777" w:rsidR="00382179" w:rsidRPr="00797F3D" w:rsidRDefault="00382179" w:rsidP="00382179">
      <w:pPr>
        <w:spacing w:after="240"/>
        <w:ind w:left="4080"/>
        <w:jc w:val="both"/>
      </w:pPr>
      <w:r w:rsidRPr="00797F3D">
        <w:t>Respectfully submitted,</w:t>
      </w:r>
    </w:p>
    <w:p w14:paraId="3F06150B" w14:textId="77777777" w:rsidR="00382179" w:rsidRPr="00797F3D" w:rsidRDefault="00382179" w:rsidP="00382179">
      <w:pPr>
        <w:tabs>
          <w:tab w:val="right" w:pos="9360"/>
        </w:tabs>
        <w:spacing w:after="240"/>
        <w:ind w:left="4080"/>
        <w:jc w:val="both"/>
      </w:pPr>
      <w:r w:rsidRPr="00797F3D">
        <w:rPr>
          <w:u w:val="single"/>
        </w:rPr>
        <w:tab/>
      </w:r>
    </w:p>
    <w:p w14:paraId="67620B1B" w14:textId="77777777" w:rsidR="00382179" w:rsidRPr="00797F3D" w:rsidRDefault="00382179" w:rsidP="00382179">
      <w:pPr>
        <w:tabs>
          <w:tab w:val="left" w:pos="4080"/>
          <w:tab w:val="right" w:pos="9360"/>
        </w:tabs>
        <w:spacing w:after="480"/>
        <w:ind w:left="4080"/>
        <w:jc w:val="both"/>
        <w:rPr>
          <w:u w:val="single"/>
        </w:rPr>
      </w:pPr>
      <w:r w:rsidRPr="00797F3D">
        <w:t xml:space="preserve">By </w:t>
      </w:r>
      <w:r w:rsidRPr="00797F3D">
        <w:rPr>
          <w:u w:val="single"/>
        </w:rPr>
        <w:tab/>
      </w:r>
    </w:p>
    <w:p w14:paraId="3750E8EB" w14:textId="77777777" w:rsidR="00382179" w:rsidRPr="00797F3D" w:rsidRDefault="00382179" w:rsidP="00382179">
      <w:pPr>
        <w:tabs>
          <w:tab w:val="left" w:pos="9360"/>
        </w:tabs>
        <w:ind w:left="4080"/>
        <w:jc w:val="both"/>
      </w:pPr>
      <w:r w:rsidRPr="00797F3D">
        <w:t xml:space="preserve">Federal Tax I.D. No. </w:t>
      </w:r>
      <w:r w:rsidRPr="00797F3D">
        <w:rPr>
          <w:u w:val="single"/>
        </w:rPr>
        <w:tab/>
      </w:r>
    </w:p>
    <w:p w14:paraId="36045E9B" w14:textId="77777777" w:rsidR="00382179" w:rsidRPr="00797F3D" w:rsidRDefault="00382179" w:rsidP="00382179">
      <w:pPr>
        <w:tabs>
          <w:tab w:val="left" w:pos="4080"/>
          <w:tab w:val="right" w:pos="9360"/>
        </w:tabs>
        <w:spacing w:after="240"/>
        <w:ind w:left="6120"/>
        <w:jc w:val="center"/>
      </w:pPr>
      <w:r w:rsidRPr="5BB89D91">
        <w:rPr>
          <w:sz w:val="18"/>
          <w:szCs w:val="18"/>
        </w:rPr>
        <w:t>(DO NOT OMIT)</w:t>
      </w:r>
    </w:p>
    <w:p w14:paraId="60AE34FA" w14:textId="77777777" w:rsidR="00382179" w:rsidRPr="00797F3D" w:rsidRDefault="00382179" w:rsidP="00382179">
      <w:pPr>
        <w:tabs>
          <w:tab w:val="left" w:pos="9360"/>
        </w:tabs>
        <w:ind w:left="4080"/>
        <w:jc w:val="both"/>
      </w:pPr>
      <w:r w:rsidRPr="00797F3D">
        <w:t xml:space="preserve">Fuel Tax License No. </w:t>
      </w:r>
      <w:r w:rsidRPr="00797F3D">
        <w:rPr>
          <w:u w:val="single"/>
        </w:rPr>
        <w:tab/>
      </w:r>
    </w:p>
    <w:p w14:paraId="16333E67" w14:textId="77777777" w:rsidR="00382179" w:rsidRPr="00797F3D" w:rsidRDefault="00382179" w:rsidP="00382179">
      <w:pPr>
        <w:spacing w:after="240"/>
        <w:ind w:left="4080"/>
        <w:jc w:val="center"/>
      </w:pPr>
      <w:r w:rsidRPr="5BB89D91">
        <w:t>(Contracts including highway or street work only)</w:t>
      </w:r>
    </w:p>
    <w:p w14:paraId="46EDB841" w14:textId="77777777" w:rsidR="00382179" w:rsidRPr="00797F3D" w:rsidRDefault="00382179" w:rsidP="00382179">
      <w:pPr>
        <w:tabs>
          <w:tab w:val="left" w:pos="9360"/>
        </w:tabs>
        <w:ind w:left="4080"/>
        <w:jc w:val="both"/>
      </w:pPr>
      <w:r w:rsidRPr="00797F3D">
        <w:t xml:space="preserve">Highway Contractor’s License No. </w:t>
      </w:r>
      <w:r w:rsidRPr="00797F3D">
        <w:rPr>
          <w:u w:val="single"/>
        </w:rPr>
        <w:tab/>
      </w:r>
    </w:p>
    <w:p w14:paraId="28C2705A" w14:textId="77777777" w:rsidR="00382179" w:rsidRPr="00797F3D" w:rsidRDefault="00382179" w:rsidP="00382179">
      <w:pPr>
        <w:spacing w:after="240"/>
        <w:ind w:left="4080"/>
        <w:jc w:val="center"/>
      </w:pPr>
      <w:r w:rsidRPr="5BB89D91">
        <w:t>(Contracts including highway or street work only)</w:t>
      </w:r>
    </w:p>
    <w:p w14:paraId="465D0543" w14:textId="77777777" w:rsidR="00382179" w:rsidRPr="00F90A35" w:rsidRDefault="00382179" w:rsidP="00382179">
      <w:pPr>
        <w:tabs>
          <w:tab w:val="left" w:pos="9360"/>
        </w:tabs>
        <w:spacing w:after="240"/>
        <w:ind w:left="4080"/>
        <w:jc w:val="both"/>
        <w:rPr>
          <w:u w:val="single"/>
        </w:rPr>
      </w:pPr>
      <w:r w:rsidRPr="00797F3D">
        <w:t xml:space="preserve">Excise Tax No. </w:t>
      </w:r>
      <w:r>
        <w:rPr>
          <w:u w:val="single"/>
        </w:rPr>
        <w:tab/>
      </w:r>
    </w:p>
    <w:p w14:paraId="799FA9A3" w14:textId="77777777" w:rsidR="00382179" w:rsidRDefault="00382179" w:rsidP="00382179">
      <w:pPr>
        <w:tabs>
          <w:tab w:val="left" w:pos="9360"/>
        </w:tabs>
        <w:spacing w:after="240"/>
        <w:ind w:left="4080"/>
        <w:jc w:val="both"/>
        <w:rPr>
          <w:u w:val="single"/>
        </w:rPr>
      </w:pPr>
      <w:r w:rsidRPr="5BB89D91">
        <w:t xml:space="preserve">Sales Tax No. </w:t>
      </w:r>
      <w:r>
        <w:rPr>
          <w:u w:val="single"/>
        </w:rPr>
        <w:tab/>
      </w:r>
    </w:p>
    <w:p w14:paraId="6A0FB519" w14:textId="09D5A56F" w:rsidR="00382179" w:rsidRPr="00F90A35" w:rsidRDefault="00382179" w:rsidP="00382179">
      <w:pPr>
        <w:tabs>
          <w:tab w:val="left" w:pos="9360"/>
        </w:tabs>
        <w:spacing w:after="480"/>
        <w:ind w:left="4080"/>
        <w:jc w:val="both"/>
        <w:rPr>
          <w:u w:val="single"/>
        </w:rPr>
      </w:pPr>
      <w:r w:rsidRPr="0087146D">
        <w:t>Unique Entity Id</w:t>
      </w:r>
      <w:r>
        <w:t>entifier</w:t>
      </w:r>
      <w:r w:rsidRPr="0087146D">
        <w:t xml:space="preserve"> (UEI)</w:t>
      </w:r>
      <w:r>
        <w:t xml:space="preserve"> </w:t>
      </w:r>
      <w:r>
        <w:rPr>
          <w:u w:val="single"/>
        </w:rPr>
        <w:tab/>
      </w:r>
    </w:p>
    <w:p w14:paraId="79F310D3" w14:textId="77777777" w:rsidR="00382179" w:rsidRPr="00797F3D" w:rsidRDefault="00382179" w:rsidP="00382179">
      <w:pPr>
        <w:tabs>
          <w:tab w:val="left" w:pos="4800"/>
        </w:tabs>
        <w:spacing w:after="240"/>
        <w:jc w:val="both"/>
      </w:pPr>
      <w:r w:rsidRPr="00797F3D">
        <w:t>OFFICIAL ADDRESS AND PHONE NUMBER:</w:t>
      </w:r>
    </w:p>
    <w:p w14:paraId="7CD97658" w14:textId="77777777" w:rsidR="00382179" w:rsidRPr="00797F3D" w:rsidRDefault="00382179" w:rsidP="00382179">
      <w:pPr>
        <w:tabs>
          <w:tab w:val="left" w:pos="4800"/>
        </w:tabs>
        <w:jc w:val="both"/>
        <w:rPr>
          <w:u w:val="single"/>
        </w:rPr>
      </w:pPr>
      <w:r>
        <w:rPr>
          <w:u w:val="single"/>
        </w:rPr>
        <w:fldChar w:fldCharType="begin">
          <w:ffData>
            <w:name w:val=""/>
            <w:enabled/>
            <w:calcOnExit w:val="0"/>
            <w:statusText w:type="text" w:val="#3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97F3D">
        <w:rPr>
          <w:u w:val="single"/>
        </w:rPr>
        <w:tab/>
      </w:r>
    </w:p>
    <w:p w14:paraId="3D9E0C60" w14:textId="77777777" w:rsidR="00382179" w:rsidRPr="00797F3D" w:rsidRDefault="00382179" w:rsidP="00382179">
      <w:pPr>
        <w:tabs>
          <w:tab w:val="left" w:pos="4800"/>
        </w:tabs>
        <w:spacing w:after="240"/>
        <w:jc w:val="both"/>
      </w:pPr>
      <w:r w:rsidRPr="00797F3D">
        <w:t>Address</w:t>
      </w:r>
    </w:p>
    <w:bookmarkStart w:id="17" w:name="Text21"/>
    <w:p w14:paraId="734D82D5" w14:textId="77777777" w:rsidR="00382179" w:rsidRPr="00797F3D" w:rsidRDefault="00382179" w:rsidP="00382179">
      <w:pPr>
        <w:tabs>
          <w:tab w:val="left" w:pos="4800"/>
        </w:tabs>
        <w:jc w:val="both"/>
      </w:pPr>
      <w:r>
        <w:rPr>
          <w:u w:val="single"/>
        </w:rPr>
        <w:fldChar w:fldCharType="begin">
          <w:ffData>
            <w:name w:val="Text21"/>
            <w:enabled/>
            <w:calcOnExit w:val="0"/>
            <w:statusText w:type="text" w:val="#31"/>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7"/>
      <w:r w:rsidRPr="00797F3D">
        <w:rPr>
          <w:u w:val="single"/>
        </w:rPr>
        <w:tab/>
      </w:r>
    </w:p>
    <w:p w14:paraId="7FA11BE9" w14:textId="77777777" w:rsidR="00382179" w:rsidRPr="00797F3D" w:rsidRDefault="00382179" w:rsidP="00382179">
      <w:pPr>
        <w:tabs>
          <w:tab w:val="left" w:pos="4800"/>
        </w:tabs>
        <w:spacing w:after="240"/>
        <w:jc w:val="both"/>
      </w:pPr>
      <w:r w:rsidRPr="00797F3D">
        <w:t>City, State, Zip</w:t>
      </w:r>
    </w:p>
    <w:bookmarkStart w:id="18" w:name="Text22"/>
    <w:p w14:paraId="62B8C7A2" w14:textId="77777777" w:rsidR="00382179" w:rsidRPr="00797F3D" w:rsidRDefault="00382179" w:rsidP="00382179">
      <w:pPr>
        <w:tabs>
          <w:tab w:val="left" w:pos="4800"/>
        </w:tabs>
        <w:jc w:val="both"/>
        <w:rPr>
          <w:u w:val="single"/>
        </w:rPr>
      </w:pPr>
      <w:r>
        <w:rPr>
          <w:u w:val="single"/>
        </w:rPr>
        <w:fldChar w:fldCharType="begin">
          <w:ffData>
            <w:name w:val="Text22"/>
            <w:enabled/>
            <w:calcOnExit w:val="0"/>
            <w:statusText w:type="text" w:val="#3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8"/>
      <w:r w:rsidRPr="00797F3D">
        <w:rPr>
          <w:u w:val="single"/>
        </w:rPr>
        <w:tab/>
      </w:r>
    </w:p>
    <w:p w14:paraId="65CF73C8" w14:textId="77777777" w:rsidR="00382179" w:rsidRPr="00797F3D" w:rsidRDefault="00382179" w:rsidP="00382179">
      <w:pPr>
        <w:tabs>
          <w:tab w:val="left" w:pos="480"/>
          <w:tab w:val="left" w:pos="4800"/>
        </w:tabs>
        <w:spacing w:after="240"/>
      </w:pPr>
      <w:r w:rsidRPr="00797F3D">
        <w:t>Phone Number</w:t>
      </w:r>
    </w:p>
    <w:bookmarkStart w:id="19" w:name="Text23"/>
    <w:p w14:paraId="6299A901" w14:textId="77777777" w:rsidR="00382179" w:rsidRPr="00797F3D" w:rsidRDefault="00382179" w:rsidP="00382179">
      <w:pPr>
        <w:tabs>
          <w:tab w:val="left" w:pos="4800"/>
        </w:tabs>
        <w:rPr>
          <w:u w:val="single"/>
        </w:rPr>
      </w:pPr>
      <w:r>
        <w:rPr>
          <w:u w:val="single"/>
        </w:rPr>
        <w:fldChar w:fldCharType="begin">
          <w:ffData>
            <w:name w:val="Text23"/>
            <w:enabled/>
            <w:calcOnExit w:val="0"/>
            <w:statusText w:type="text" w:val="#33"/>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9"/>
      <w:r w:rsidRPr="00797F3D">
        <w:rPr>
          <w:u w:val="single"/>
        </w:rPr>
        <w:tab/>
      </w:r>
    </w:p>
    <w:p w14:paraId="3BF5740A" w14:textId="77777777" w:rsidR="00382179" w:rsidRPr="00797F3D" w:rsidRDefault="00382179" w:rsidP="00382179">
      <w:pPr>
        <w:tabs>
          <w:tab w:val="left" w:pos="480"/>
          <w:tab w:val="left" w:pos="4560"/>
          <w:tab w:val="left" w:pos="4800"/>
        </w:tabs>
        <w:spacing w:after="240"/>
      </w:pPr>
      <w:r w:rsidRPr="00797F3D">
        <w:t>FAX</w:t>
      </w:r>
    </w:p>
    <w:bookmarkStart w:id="20" w:name="Text24"/>
    <w:p w14:paraId="527173F5" w14:textId="77777777" w:rsidR="00382179" w:rsidRPr="00797F3D" w:rsidRDefault="00382179" w:rsidP="00382179">
      <w:pPr>
        <w:tabs>
          <w:tab w:val="left" w:pos="4800"/>
        </w:tabs>
        <w:rPr>
          <w:u w:val="single"/>
        </w:rPr>
      </w:pPr>
      <w:r>
        <w:rPr>
          <w:u w:val="single"/>
        </w:rPr>
        <w:fldChar w:fldCharType="begin">
          <w:ffData>
            <w:name w:val="Text24"/>
            <w:enabled/>
            <w:calcOnExit w:val="0"/>
            <w:statusText w:type="text" w:val="#3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0"/>
      <w:r w:rsidRPr="00797F3D">
        <w:rPr>
          <w:u w:val="single"/>
        </w:rPr>
        <w:tab/>
      </w:r>
    </w:p>
    <w:p w14:paraId="020CDAB5" w14:textId="79D7DD08" w:rsidR="0090735C" w:rsidRPr="004562E9" w:rsidRDefault="00382179" w:rsidP="00382179">
      <w:pPr>
        <w:tabs>
          <w:tab w:val="left" w:pos="480"/>
          <w:tab w:val="left" w:pos="4560"/>
          <w:tab w:val="left" w:pos="4800"/>
        </w:tabs>
        <w:spacing w:after="240"/>
      </w:pPr>
      <w:r w:rsidRPr="00797F3D">
        <w:t>Email Contact</w:t>
      </w:r>
    </w:p>
    <w:sectPr w:rsidR="0090735C" w:rsidRPr="004562E9" w:rsidSect="00A03F5F">
      <w:pgSz w:w="12240" w:h="15840"/>
      <w:pgMar w:top="1200" w:right="1440" w:bottom="1200" w:left="1440" w:header="72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6EDF" w14:textId="77777777" w:rsidR="00687E08" w:rsidRDefault="00687E08">
      <w:r>
        <w:separator/>
      </w:r>
    </w:p>
  </w:endnote>
  <w:endnote w:type="continuationSeparator" w:id="0">
    <w:p w14:paraId="763FAFF9" w14:textId="77777777" w:rsidR="00687E08" w:rsidRDefault="0068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9A54" w14:textId="731444C4" w:rsidR="00754B55" w:rsidRPr="00754B55" w:rsidRDefault="00754B55" w:rsidP="00754B55">
    <w:pPr>
      <w:pStyle w:val="Footer"/>
      <w:jc w:val="right"/>
      <w:rPr>
        <w:i/>
        <w:iCs/>
        <w:sz w:val="20"/>
        <w:szCs w:val="20"/>
      </w:rPr>
    </w:pPr>
    <w:r w:rsidRPr="00754B55">
      <w:rPr>
        <w:i/>
        <w:iCs/>
        <w:sz w:val="20"/>
        <w:szCs w:val="20"/>
      </w:rPr>
      <w:t xml:space="preserve">Page </w:t>
    </w:r>
    <w:r w:rsidRPr="00754B55">
      <w:rPr>
        <w:i/>
        <w:iCs/>
        <w:sz w:val="20"/>
        <w:szCs w:val="20"/>
      </w:rPr>
      <w:fldChar w:fldCharType="begin"/>
    </w:r>
    <w:r w:rsidRPr="00754B55">
      <w:rPr>
        <w:i/>
        <w:iCs/>
        <w:sz w:val="20"/>
        <w:szCs w:val="20"/>
      </w:rPr>
      <w:instrText xml:space="preserve"> PAGE   \* MERGEFORMAT </w:instrText>
    </w:r>
    <w:r w:rsidRPr="00754B55">
      <w:rPr>
        <w:i/>
        <w:iCs/>
        <w:sz w:val="20"/>
        <w:szCs w:val="20"/>
      </w:rPr>
      <w:fldChar w:fldCharType="separate"/>
    </w:r>
    <w:r w:rsidRPr="00754B55">
      <w:rPr>
        <w:i/>
        <w:iCs/>
        <w:noProof/>
        <w:sz w:val="20"/>
        <w:szCs w:val="20"/>
      </w:rPr>
      <w:t>1</w:t>
    </w:r>
    <w:r w:rsidRPr="00754B55">
      <w:rPr>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DB55" w14:textId="59E47DCE" w:rsidR="0090735C" w:rsidRPr="00271D79" w:rsidRDefault="00271D79" w:rsidP="00271D79">
    <w:pPr>
      <w:pStyle w:val="Footer"/>
      <w:jc w:val="right"/>
      <w:rPr>
        <w:i/>
        <w:iCs/>
        <w:sz w:val="20"/>
        <w:szCs w:val="20"/>
      </w:rPr>
    </w:pPr>
    <w:r w:rsidRPr="00754B55">
      <w:rPr>
        <w:i/>
        <w:iCs/>
        <w:sz w:val="20"/>
        <w:szCs w:val="20"/>
      </w:rPr>
      <w:t xml:space="preserve">Page </w:t>
    </w:r>
    <w:r w:rsidRPr="00754B55">
      <w:rPr>
        <w:i/>
        <w:iCs/>
        <w:sz w:val="20"/>
        <w:szCs w:val="20"/>
      </w:rPr>
      <w:fldChar w:fldCharType="begin"/>
    </w:r>
    <w:r w:rsidRPr="00754B55">
      <w:rPr>
        <w:i/>
        <w:iCs/>
        <w:sz w:val="20"/>
        <w:szCs w:val="20"/>
      </w:rPr>
      <w:instrText xml:space="preserve"> PAGE   \* MERGEFORMAT </w:instrText>
    </w:r>
    <w:r w:rsidRPr="00754B55">
      <w:rPr>
        <w:i/>
        <w:iCs/>
        <w:sz w:val="20"/>
        <w:szCs w:val="20"/>
      </w:rPr>
      <w:fldChar w:fldCharType="separate"/>
    </w:r>
    <w:r>
      <w:rPr>
        <w:i/>
        <w:iCs/>
        <w:sz w:val="20"/>
        <w:szCs w:val="20"/>
      </w:rPr>
      <w:t>11</w:t>
    </w:r>
    <w:r w:rsidRPr="00754B55">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1EA9" w14:textId="77777777" w:rsidR="00687E08" w:rsidRDefault="00687E08">
      <w:r>
        <w:separator/>
      </w:r>
    </w:p>
  </w:footnote>
  <w:footnote w:type="continuationSeparator" w:id="0">
    <w:p w14:paraId="340315E1" w14:textId="77777777" w:rsidR="00687E08" w:rsidRDefault="0068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DE89" w14:textId="7F191C8C" w:rsidR="002E6E50" w:rsidRDefault="002E6E50" w:rsidP="00B41A69">
    <w:pPr>
      <w:pStyle w:val="Header"/>
      <w:tabs>
        <w:tab w:val="clear" w:pos="4680"/>
        <w:tab w:val="clear" w:pos="9360"/>
        <w:tab w:val="left" w:pos="4500"/>
      </w:tabs>
      <w:rPr>
        <w:sz w:val="20"/>
      </w:rPr>
    </w:pPr>
    <w:r w:rsidRPr="00171779">
      <w:rPr>
        <w:b/>
      </w:rPr>
      <w:t>Instructions to Bidders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DB54" w14:textId="72ED082D" w:rsidR="0090735C" w:rsidRPr="00A1640B" w:rsidRDefault="00A1640B" w:rsidP="00A1640B">
    <w:pPr>
      <w:pStyle w:val="Header"/>
      <w:tabs>
        <w:tab w:val="clear" w:pos="4680"/>
        <w:tab w:val="clear" w:pos="9360"/>
        <w:tab w:val="left" w:pos="4500"/>
      </w:tabs>
      <w:rPr>
        <w:sz w:val="20"/>
      </w:rPr>
    </w:pPr>
    <w:r>
      <w:rPr>
        <w:b/>
      </w:rPr>
      <w:t>Proposal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2C56"/>
    <w:multiLevelType w:val="hybridMultilevel"/>
    <w:tmpl w:val="B81C987E"/>
    <w:lvl w:ilvl="0" w:tplc="BEA8D6F4">
      <w:start w:val="1"/>
      <w:numFmt w:val="decimal"/>
      <w:lvlText w:val="%1."/>
      <w:lvlJc w:val="left"/>
      <w:pPr>
        <w:ind w:left="723" w:hanging="478"/>
      </w:pPr>
      <w:rPr>
        <w:rFonts w:ascii="Arial" w:eastAsia="Arial" w:hAnsi="Arial" w:cs="Arial" w:hint="default"/>
        <w:b w:val="0"/>
        <w:bCs w:val="0"/>
        <w:i w:val="0"/>
        <w:iCs w:val="0"/>
        <w:color w:val="auto"/>
        <w:spacing w:val="0"/>
        <w:w w:val="114"/>
        <w:sz w:val="21"/>
        <w:szCs w:val="21"/>
        <w:lang w:val="en-US" w:eastAsia="en-US" w:bidi="ar-SA"/>
      </w:rPr>
    </w:lvl>
    <w:lvl w:ilvl="1" w:tplc="4C1643CA">
      <w:start w:val="1"/>
      <w:numFmt w:val="lowerLetter"/>
      <w:lvlText w:val="%2."/>
      <w:lvlJc w:val="left"/>
      <w:pPr>
        <w:ind w:left="1467" w:hanging="477"/>
      </w:pPr>
      <w:rPr>
        <w:rFonts w:ascii="Arial" w:eastAsia="Arial" w:hAnsi="Arial" w:cs="Arial" w:hint="default"/>
        <w:b w:val="0"/>
        <w:bCs w:val="0"/>
        <w:i w:val="0"/>
        <w:iCs w:val="0"/>
        <w:color w:val="010101"/>
        <w:spacing w:val="0"/>
        <w:w w:val="113"/>
        <w:sz w:val="21"/>
        <w:szCs w:val="21"/>
        <w:lang w:val="en-US" w:eastAsia="en-US" w:bidi="ar-SA"/>
      </w:rPr>
    </w:lvl>
    <w:lvl w:ilvl="2" w:tplc="EACC17F6">
      <w:numFmt w:val="bullet"/>
      <w:lvlText w:val="•"/>
      <w:lvlJc w:val="left"/>
      <w:pPr>
        <w:ind w:left="2177" w:hanging="477"/>
      </w:pPr>
      <w:rPr>
        <w:rFonts w:hint="default"/>
        <w:lang w:val="en-US" w:eastAsia="en-US" w:bidi="ar-SA"/>
      </w:rPr>
    </w:lvl>
    <w:lvl w:ilvl="3" w:tplc="99EA34C4">
      <w:numFmt w:val="bullet"/>
      <w:lvlText w:val="•"/>
      <w:lvlJc w:val="left"/>
      <w:pPr>
        <w:ind w:left="3155" w:hanging="477"/>
      </w:pPr>
      <w:rPr>
        <w:rFonts w:hint="default"/>
        <w:lang w:val="en-US" w:eastAsia="en-US" w:bidi="ar-SA"/>
      </w:rPr>
    </w:lvl>
    <w:lvl w:ilvl="4" w:tplc="BB28A318">
      <w:numFmt w:val="bullet"/>
      <w:lvlText w:val="•"/>
      <w:lvlJc w:val="left"/>
      <w:pPr>
        <w:ind w:left="4133" w:hanging="477"/>
      </w:pPr>
      <w:rPr>
        <w:rFonts w:hint="default"/>
        <w:lang w:val="en-US" w:eastAsia="en-US" w:bidi="ar-SA"/>
      </w:rPr>
    </w:lvl>
    <w:lvl w:ilvl="5" w:tplc="7F1A9674">
      <w:numFmt w:val="bullet"/>
      <w:lvlText w:val="•"/>
      <w:lvlJc w:val="left"/>
      <w:pPr>
        <w:ind w:left="5111" w:hanging="477"/>
      </w:pPr>
      <w:rPr>
        <w:rFonts w:hint="default"/>
        <w:lang w:val="en-US" w:eastAsia="en-US" w:bidi="ar-SA"/>
      </w:rPr>
    </w:lvl>
    <w:lvl w:ilvl="6" w:tplc="78BE9D40">
      <w:numFmt w:val="bullet"/>
      <w:lvlText w:val="•"/>
      <w:lvlJc w:val="left"/>
      <w:pPr>
        <w:ind w:left="6088" w:hanging="477"/>
      </w:pPr>
      <w:rPr>
        <w:rFonts w:hint="default"/>
        <w:lang w:val="en-US" w:eastAsia="en-US" w:bidi="ar-SA"/>
      </w:rPr>
    </w:lvl>
    <w:lvl w:ilvl="7" w:tplc="28EEA2B2">
      <w:numFmt w:val="bullet"/>
      <w:lvlText w:val="•"/>
      <w:lvlJc w:val="left"/>
      <w:pPr>
        <w:ind w:left="7066" w:hanging="477"/>
      </w:pPr>
      <w:rPr>
        <w:rFonts w:hint="default"/>
        <w:lang w:val="en-US" w:eastAsia="en-US" w:bidi="ar-SA"/>
      </w:rPr>
    </w:lvl>
    <w:lvl w:ilvl="8" w:tplc="0C22E974">
      <w:numFmt w:val="bullet"/>
      <w:lvlText w:val="•"/>
      <w:lvlJc w:val="left"/>
      <w:pPr>
        <w:ind w:left="8044" w:hanging="477"/>
      </w:pPr>
      <w:rPr>
        <w:rFonts w:hint="default"/>
        <w:lang w:val="en-US" w:eastAsia="en-US" w:bidi="ar-SA"/>
      </w:rPr>
    </w:lvl>
  </w:abstractNum>
  <w:abstractNum w:abstractNumId="1" w15:restartNumberingAfterBreak="0">
    <w:nsid w:val="547A06AD"/>
    <w:multiLevelType w:val="hybridMultilevel"/>
    <w:tmpl w:val="2C48340E"/>
    <w:lvl w:ilvl="0" w:tplc="FFFFFFFF">
      <w:start w:val="1"/>
      <w:numFmt w:val="decimal"/>
      <w:lvlText w:val="%1."/>
      <w:lvlJc w:val="left"/>
      <w:pPr>
        <w:ind w:left="723" w:hanging="478"/>
      </w:pPr>
      <w:rPr>
        <w:rFonts w:ascii="Arial" w:eastAsia="Arial" w:hAnsi="Arial" w:cs="Arial" w:hint="default"/>
        <w:b w:val="0"/>
        <w:bCs w:val="0"/>
        <w:i w:val="0"/>
        <w:iCs w:val="0"/>
        <w:color w:val="010101"/>
        <w:spacing w:val="0"/>
        <w:w w:val="114"/>
        <w:sz w:val="21"/>
        <w:szCs w:val="21"/>
        <w:lang w:val="en-US" w:eastAsia="en-US" w:bidi="ar-SA"/>
      </w:rPr>
    </w:lvl>
    <w:lvl w:ilvl="1" w:tplc="FFFFFFFF">
      <w:start w:val="1"/>
      <w:numFmt w:val="lowerLetter"/>
      <w:lvlText w:val="%2."/>
      <w:lvlJc w:val="left"/>
      <w:pPr>
        <w:ind w:left="1199" w:hanging="477"/>
      </w:pPr>
      <w:rPr>
        <w:rFonts w:ascii="Arial" w:eastAsia="Arial" w:hAnsi="Arial" w:cs="Arial" w:hint="default"/>
        <w:b w:val="0"/>
        <w:bCs w:val="0"/>
        <w:i w:val="0"/>
        <w:iCs w:val="0"/>
        <w:color w:val="010101"/>
        <w:spacing w:val="0"/>
        <w:w w:val="113"/>
        <w:sz w:val="21"/>
        <w:szCs w:val="21"/>
        <w:lang w:val="en-US" w:eastAsia="en-US" w:bidi="ar-SA"/>
      </w:rPr>
    </w:lvl>
    <w:lvl w:ilvl="2" w:tplc="FFFFFFFF">
      <w:numFmt w:val="bullet"/>
      <w:lvlText w:val="•"/>
      <w:lvlJc w:val="left"/>
      <w:pPr>
        <w:ind w:left="2177" w:hanging="477"/>
      </w:pPr>
      <w:rPr>
        <w:rFonts w:hint="default"/>
        <w:lang w:val="en-US" w:eastAsia="en-US" w:bidi="ar-SA"/>
      </w:rPr>
    </w:lvl>
    <w:lvl w:ilvl="3" w:tplc="FFFFFFFF">
      <w:numFmt w:val="bullet"/>
      <w:lvlText w:val="•"/>
      <w:lvlJc w:val="left"/>
      <w:pPr>
        <w:ind w:left="3155" w:hanging="477"/>
      </w:pPr>
      <w:rPr>
        <w:rFonts w:hint="default"/>
        <w:lang w:val="en-US" w:eastAsia="en-US" w:bidi="ar-SA"/>
      </w:rPr>
    </w:lvl>
    <w:lvl w:ilvl="4" w:tplc="FFFFFFFF">
      <w:numFmt w:val="bullet"/>
      <w:lvlText w:val="•"/>
      <w:lvlJc w:val="left"/>
      <w:pPr>
        <w:ind w:left="4133" w:hanging="477"/>
      </w:pPr>
      <w:rPr>
        <w:rFonts w:hint="default"/>
        <w:lang w:val="en-US" w:eastAsia="en-US" w:bidi="ar-SA"/>
      </w:rPr>
    </w:lvl>
    <w:lvl w:ilvl="5" w:tplc="FFFFFFFF">
      <w:numFmt w:val="bullet"/>
      <w:lvlText w:val="•"/>
      <w:lvlJc w:val="left"/>
      <w:pPr>
        <w:ind w:left="5111" w:hanging="477"/>
      </w:pPr>
      <w:rPr>
        <w:rFonts w:hint="default"/>
        <w:lang w:val="en-US" w:eastAsia="en-US" w:bidi="ar-SA"/>
      </w:rPr>
    </w:lvl>
    <w:lvl w:ilvl="6" w:tplc="FFFFFFFF">
      <w:numFmt w:val="bullet"/>
      <w:lvlText w:val="•"/>
      <w:lvlJc w:val="left"/>
      <w:pPr>
        <w:ind w:left="6088" w:hanging="477"/>
      </w:pPr>
      <w:rPr>
        <w:rFonts w:hint="default"/>
        <w:lang w:val="en-US" w:eastAsia="en-US" w:bidi="ar-SA"/>
      </w:rPr>
    </w:lvl>
    <w:lvl w:ilvl="7" w:tplc="FFFFFFFF">
      <w:numFmt w:val="bullet"/>
      <w:lvlText w:val="•"/>
      <w:lvlJc w:val="left"/>
      <w:pPr>
        <w:ind w:left="7066" w:hanging="477"/>
      </w:pPr>
      <w:rPr>
        <w:rFonts w:hint="default"/>
        <w:lang w:val="en-US" w:eastAsia="en-US" w:bidi="ar-SA"/>
      </w:rPr>
    </w:lvl>
    <w:lvl w:ilvl="8" w:tplc="FFFFFFFF">
      <w:numFmt w:val="bullet"/>
      <w:lvlText w:val="•"/>
      <w:lvlJc w:val="left"/>
      <w:pPr>
        <w:ind w:left="8044" w:hanging="477"/>
      </w:pPr>
      <w:rPr>
        <w:rFonts w:hint="default"/>
        <w:lang w:val="en-US" w:eastAsia="en-US" w:bidi="ar-SA"/>
      </w:rPr>
    </w:lvl>
  </w:abstractNum>
  <w:num w:numId="1" w16cid:durableId="2127892121">
    <w:abstractNumId w:val="0"/>
  </w:num>
  <w:num w:numId="2" w16cid:durableId="118162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5C"/>
    <w:rsid w:val="00000E96"/>
    <w:rsid w:val="000068DF"/>
    <w:rsid w:val="000264D3"/>
    <w:rsid w:val="00045238"/>
    <w:rsid w:val="0006584E"/>
    <w:rsid w:val="00072D65"/>
    <w:rsid w:val="000762FB"/>
    <w:rsid w:val="00082F60"/>
    <w:rsid w:val="000A0241"/>
    <w:rsid w:val="000B1A9A"/>
    <w:rsid w:val="000B5148"/>
    <w:rsid w:val="000F25C0"/>
    <w:rsid w:val="00113D5A"/>
    <w:rsid w:val="00121F93"/>
    <w:rsid w:val="0012236C"/>
    <w:rsid w:val="0013315D"/>
    <w:rsid w:val="001377DF"/>
    <w:rsid w:val="0015050B"/>
    <w:rsid w:val="00150C18"/>
    <w:rsid w:val="00163E25"/>
    <w:rsid w:val="00172FCF"/>
    <w:rsid w:val="0018598B"/>
    <w:rsid w:val="001A27A3"/>
    <w:rsid w:val="001B0E60"/>
    <w:rsid w:val="001C1654"/>
    <w:rsid w:val="001D1F60"/>
    <w:rsid w:val="001E103E"/>
    <w:rsid w:val="001E21EF"/>
    <w:rsid w:val="001E3CB0"/>
    <w:rsid w:val="00224015"/>
    <w:rsid w:val="00226402"/>
    <w:rsid w:val="002337FC"/>
    <w:rsid w:val="002656D6"/>
    <w:rsid w:val="002670FC"/>
    <w:rsid w:val="00271D79"/>
    <w:rsid w:val="002A1CCD"/>
    <w:rsid w:val="002A2AA4"/>
    <w:rsid w:val="002A5609"/>
    <w:rsid w:val="002B0C62"/>
    <w:rsid w:val="002E6E50"/>
    <w:rsid w:val="002F2B43"/>
    <w:rsid w:val="00320DCB"/>
    <w:rsid w:val="00343E80"/>
    <w:rsid w:val="00345EFE"/>
    <w:rsid w:val="0034702E"/>
    <w:rsid w:val="003534E0"/>
    <w:rsid w:val="00382179"/>
    <w:rsid w:val="00382D61"/>
    <w:rsid w:val="00397335"/>
    <w:rsid w:val="003A6E25"/>
    <w:rsid w:val="003B0301"/>
    <w:rsid w:val="003B1B47"/>
    <w:rsid w:val="003E46F2"/>
    <w:rsid w:val="003E727C"/>
    <w:rsid w:val="00400FE8"/>
    <w:rsid w:val="0042003D"/>
    <w:rsid w:val="00422B25"/>
    <w:rsid w:val="004373F9"/>
    <w:rsid w:val="004451BF"/>
    <w:rsid w:val="004562E9"/>
    <w:rsid w:val="00456782"/>
    <w:rsid w:val="00476DE6"/>
    <w:rsid w:val="004A3D74"/>
    <w:rsid w:val="004B41AD"/>
    <w:rsid w:val="004C0703"/>
    <w:rsid w:val="004E11E2"/>
    <w:rsid w:val="0056457E"/>
    <w:rsid w:val="005715D1"/>
    <w:rsid w:val="00580EC0"/>
    <w:rsid w:val="0059379E"/>
    <w:rsid w:val="005C7B84"/>
    <w:rsid w:val="005D1885"/>
    <w:rsid w:val="006132ED"/>
    <w:rsid w:val="00650369"/>
    <w:rsid w:val="0067362E"/>
    <w:rsid w:val="00686D8A"/>
    <w:rsid w:val="00687433"/>
    <w:rsid w:val="00687E08"/>
    <w:rsid w:val="006944CA"/>
    <w:rsid w:val="006B5101"/>
    <w:rsid w:val="006C5AC1"/>
    <w:rsid w:val="006E2E41"/>
    <w:rsid w:val="007040F2"/>
    <w:rsid w:val="00724AB6"/>
    <w:rsid w:val="00725DCC"/>
    <w:rsid w:val="00726CC6"/>
    <w:rsid w:val="00754B55"/>
    <w:rsid w:val="007A34F4"/>
    <w:rsid w:val="007C7B88"/>
    <w:rsid w:val="007F2083"/>
    <w:rsid w:val="007F76DF"/>
    <w:rsid w:val="00837368"/>
    <w:rsid w:val="00860064"/>
    <w:rsid w:val="008643B5"/>
    <w:rsid w:val="00866300"/>
    <w:rsid w:val="00881D40"/>
    <w:rsid w:val="008C045A"/>
    <w:rsid w:val="008E2957"/>
    <w:rsid w:val="008F6735"/>
    <w:rsid w:val="0090735C"/>
    <w:rsid w:val="0091321E"/>
    <w:rsid w:val="00916DAB"/>
    <w:rsid w:val="009340AC"/>
    <w:rsid w:val="0097092D"/>
    <w:rsid w:val="00973343"/>
    <w:rsid w:val="009857A6"/>
    <w:rsid w:val="0099334A"/>
    <w:rsid w:val="009C16C3"/>
    <w:rsid w:val="00A03F5F"/>
    <w:rsid w:val="00A13539"/>
    <w:rsid w:val="00A1640B"/>
    <w:rsid w:val="00A324DA"/>
    <w:rsid w:val="00A43C4B"/>
    <w:rsid w:val="00A475C9"/>
    <w:rsid w:val="00A67535"/>
    <w:rsid w:val="00A7338E"/>
    <w:rsid w:val="00A8582B"/>
    <w:rsid w:val="00AA7BB3"/>
    <w:rsid w:val="00B12477"/>
    <w:rsid w:val="00B20C49"/>
    <w:rsid w:val="00B41A69"/>
    <w:rsid w:val="00B654A6"/>
    <w:rsid w:val="00B8564C"/>
    <w:rsid w:val="00B876FB"/>
    <w:rsid w:val="00BB51E6"/>
    <w:rsid w:val="00BC5B39"/>
    <w:rsid w:val="00BD7BC2"/>
    <w:rsid w:val="00BE3BE2"/>
    <w:rsid w:val="00BF67C0"/>
    <w:rsid w:val="00C24F98"/>
    <w:rsid w:val="00C47AEA"/>
    <w:rsid w:val="00C56F82"/>
    <w:rsid w:val="00C5799F"/>
    <w:rsid w:val="00C60131"/>
    <w:rsid w:val="00C73FED"/>
    <w:rsid w:val="00C86487"/>
    <w:rsid w:val="00CA1CF9"/>
    <w:rsid w:val="00CA1FBF"/>
    <w:rsid w:val="00CB60FA"/>
    <w:rsid w:val="00CD0457"/>
    <w:rsid w:val="00CD2DFF"/>
    <w:rsid w:val="00D01B38"/>
    <w:rsid w:val="00D14C15"/>
    <w:rsid w:val="00D43956"/>
    <w:rsid w:val="00DC3B02"/>
    <w:rsid w:val="00DC6E8B"/>
    <w:rsid w:val="00DC763A"/>
    <w:rsid w:val="00DD490E"/>
    <w:rsid w:val="00DF2477"/>
    <w:rsid w:val="00DF50FB"/>
    <w:rsid w:val="00DF7C96"/>
    <w:rsid w:val="00E0628F"/>
    <w:rsid w:val="00E07E1F"/>
    <w:rsid w:val="00E102A7"/>
    <w:rsid w:val="00E74E2D"/>
    <w:rsid w:val="00E86834"/>
    <w:rsid w:val="00E87076"/>
    <w:rsid w:val="00EB0777"/>
    <w:rsid w:val="00F01EAA"/>
    <w:rsid w:val="00F1527F"/>
    <w:rsid w:val="00F168CB"/>
    <w:rsid w:val="00F6000B"/>
    <w:rsid w:val="00F6315F"/>
    <w:rsid w:val="00FD4D64"/>
    <w:rsid w:val="00FE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20CD6E3"/>
  <w15:docId w15:val="{DB38E074-7F65-4886-8BBD-EC8889B6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both"/>
      <w:outlineLvl w:val="0"/>
    </w:pPr>
    <w:rPr>
      <w:b/>
      <w:bCs/>
    </w:rPr>
  </w:style>
  <w:style w:type="paragraph" w:styleId="Heading2">
    <w:name w:val="heading 2"/>
    <w:basedOn w:val="Normal"/>
    <w:uiPriority w:val="9"/>
    <w:unhideWhenUsed/>
    <w:qFormat/>
    <w:pPr>
      <w:ind w:left="2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48"/>
      <w:ind w:left="3392" w:right="3585" w:firstLine="4"/>
      <w:jc w:val="center"/>
    </w:pPr>
    <w:rPr>
      <w:b/>
      <w:bCs/>
      <w:sz w:val="27"/>
      <w:szCs w:val="27"/>
    </w:rPr>
  </w:style>
  <w:style w:type="paragraph" w:styleId="ListParagraph">
    <w:name w:val="List Paragraph"/>
    <w:basedOn w:val="Normal"/>
    <w:uiPriority w:val="1"/>
    <w:qFormat/>
    <w:pPr>
      <w:ind w:left="694" w:right="437" w:hanging="481"/>
    </w:pPr>
  </w:style>
  <w:style w:type="paragraph" w:customStyle="1" w:styleId="TableParagraph">
    <w:name w:val="Table Paragraph"/>
    <w:basedOn w:val="Normal"/>
    <w:uiPriority w:val="1"/>
    <w:qFormat/>
    <w:pPr>
      <w:spacing w:before="46"/>
      <w:ind w:left="50"/>
      <w:jc w:val="center"/>
    </w:pPr>
  </w:style>
  <w:style w:type="paragraph" w:customStyle="1" w:styleId="Default">
    <w:name w:val="Default"/>
    <w:rsid w:val="004E11E2"/>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1E103E"/>
    <w:pPr>
      <w:widowControl/>
      <w:autoSpaceDE/>
      <w:autoSpaceDN/>
    </w:pPr>
    <w:rPr>
      <w:rFonts w:ascii="Arial" w:eastAsia="Arial" w:hAnsi="Arial" w:cs="Arial"/>
    </w:rPr>
  </w:style>
  <w:style w:type="paragraph" w:styleId="Header">
    <w:name w:val="header"/>
    <w:basedOn w:val="Normal"/>
    <w:link w:val="HeaderChar"/>
    <w:unhideWhenUsed/>
    <w:rsid w:val="001C1654"/>
    <w:pPr>
      <w:tabs>
        <w:tab w:val="center" w:pos="4680"/>
        <w:tab w:val="right" w:pos="9360"/>
      </w:tabs>
    </w:pPr>
  </w:style>
  <w:style w:type="character" w:customStyle="1" w:styleId="HeaderChar">
    <w:name w:val="Header Char"/>
    <w:basedOn w:val="DefaultParagraphFont"/>
    <w:link w:val="Header"/>
    <w:uiPriority w:val="99"/>
    <w:rsid w:val="001C1654"/>
    <w:rPr>
      <w:rFonts w:ascii="Arial" w:eastAsia="Arial" w:hAnsi="Arial" w:cs="Arial"/>
    </w:rPr>
  </w:style>
  <w:style w:type="paragraph" w:styleId="Footer">
    <w:name w:val="footer"/>
    <w:basedOn w:val="Normal"/>
    <w:link w:val="FooterChar"/>
    <w:uiPriority w:val="99"/>
    <w:unhideWhenUsed/>
    <w:rsid w:val="001C1654"/>
    <w:pPr>
      <w:tabs>
        <w:tab w:val="center" w:pos="4680"/>
        <w:tab w:val="right" w:pos="9360"/>
      </w:tabs>
    </w:pPr>
  </w:style>
  <w:style w:type="character" w:customStyle="1" w:styleId="FooterChar">
    <w:name w:val="Footer Char"/>
    <w:basedOn w:val="DefaultParagraphFont"/>
    <w:link w:val="Footer"/>
    <w:uiPriority w:val="99"/>
    <w:rsid w:val="001C1654"/>
    <w:rPr>
      <w:rFonts w:ascii="Arial" w:eastAsia="Arial" w:hAnsi="Arial" w:cs="Arial"/>
    </w:rPr>
  </w:style>
  <w:style w:type="character" w:styleId="Hyperlink">
    <w:name w:val="Hyperlink"/>
    <w:basedOn w:val="DefaultParagraphFont"/>
    <w:rsid w:val="00045238"/>
    <w:rPr>
      <w:color w:val="0000FF" w:themeColor="hyperlink"/>
      <w:u w:val="single"/>
    </w:rPr>
  </w:style>
  <w:style w:type="character" w:styleId="UnresolvedMention">
    <w:name w:val="Unresolved Mention"/>
    <w:basedOn w:val="DefaultParagraphFont"/>
    <w:uiPriority w:val="99"/>
    <w:semiHidden/>
    <w:unhideWhenUsed/>
    <w:rsid w:val="00F6000B"/>
    <w:rPr>
      <w:color w:val="605E5C"/>
      <w:shd w:val="clear" w:color="auto" w:fill="E1DFDD"/>
    </w:rPr>
  </w:style>
  <w:style w:type="character" w:styleId="FollowedHyperlink">
    <w:name w:val="FollowedHyperlink"/>
    <w:basedOn w:val="DefaultParagraphFont"/>
    <w:uiPriority w:val="99"/>
    <w:semiHidden/>
    <w:unhideWhenUsed/>
    <w:rsid w:val="00C47AEA"/>
    <w:rPr>
      <w:color w:val="800080" w:themeColor="followedHyperlink"/>
      <w:u w:val="single"/>
    </w:rPr>
  </w:style>
  <w:style w:type="character" w:styleId="CommentReference">
    <w:name w:val="annotation reference"/>
    <w:basedOn w:val="DefaultParagraphFont"/>
    <w:uiPriority w:val="99"/>
    <w:semiHidden/>
    <w:unhideWhenUsed/>
    <w:rsid w:val="00686D8A"/>
    <w:rPr>
      <w:sz w:val="16"/>
      <w:szCs w:val="16"/>
    </w:rPr>
  </w:style>
  <w:style w:type="paragraph" w:styleId="CommentText">
    <w:name w:val="annotation text"/>
    <w:basedOn w:val="Normal"/>
    <w:link w:val="CommentTextChar"/>
    <w:uiPriority w:val="99"/>
    <w:unhideWhenUsed/>
    <w:rsid w:val="00686D8A"/>
    <w:rPr>
      <w:sz w:val="20"/>
      <w:szCs w:val="20"/>
    </w:rPr>
  </w:style>
  <w:style w:type="character" w:customStyle="1" w:styleId="CommentTextChar">
    <w:name w:val="Comment Text Char"/>
    <w:basedOn w:val="DefaultParagraphFont"/>
    <w:link w:val="CommentText"/>
    <w:uiPriority w:val="99"/>
    <w:rsid w:val="00686D8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6D8A"/>
    <w:rPr>
      <w:b/>
      <w:bCs/>
    </w:rPr>
  </w:style>
  <w:style w:type="character" w:customStyle="1" w:styleId="CommentSubjectChar">
    <w:name w:val="Comment Subject Char"/>
    <w:basedOn w:val="CommentTextChar"/>
    <w:link w:val="CommentSubject"/>
    <w:uiPriority w:val="99"/>
    <w:semiHidden/>
    <w:rsid w:val="00686D8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ouxfalls.gov/business-permits/development-projects/construction-management-and-design/specs-policies-manuals" TargetMode="External"/><Relationship Id="rId18" Type="http://schemas.openxmlformats.org/officeDocument/2006/relationships/hyperlink" Target="https://siouxfalls.bonfirehub.com/portal/?tab=openOpportunit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anr.sd.gov/Funding/docs/BIL%20Guidelines.pdf" TargetMode="External"/><Relationship Id="rId17" Type="http://schemas.openxmlformats.org/officeDocument/2006/relationships/hyperlink" Target="https://www.siouxfalls.gov/business-permits/bids-procurement/purchasing-bid-ope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ouxfalls.bonfirehub.com/portal/?tab=openOpportunit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ouxfalls.gov/business-permits/bids-procurement/purchasing-bid-openin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iouxfalls.bonfirehub.com/portal/?tab=openOpportunities" TargetMode="External"/><Relationship Id="rId23" Type="http://schemas.openxmlformats.org/officeDocument/2006/relationships/footer" Target="footer2.xml"/><Relationship Id="rId10" Type="http://schemas.openxmlformats.org/officeDocument/2006/relationships/hyperlink" Target="https://siouxfalls.bonfirehub.com/portal/?tab=openOpportunities" TargetMode="External"/><Relationship Id="rId19" Type="http://schemas.openxmlformats.org/officeDocument/2006/relationships/hyperlink" Target="https://danr.sd.gov/Funding/docs/BIL%20Guidelin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t.sd.gov/"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B61050D2C3B4DBC4E25164BE20449" ma:contentTypeVersion="13" ma:contentTypeDescription="Create a new document." ma:contentTypeScope="" ma:versionID="654eca570572757a2d820f4e0fa28396">
  <xsd:schema xmlns:xsd="http://www.w3.org/2001/XMLSchema" xmlns:xs="http://www.w3.org/2001/XMLSchema" xmlns:p="http://schemas.microsoft.com/office/2006/metadata/properties" xmlns:ns2="9be183bd-8eac-43ba-8783-dc9951ae8d69" xmlns:ns3="7d05f1eb-ec76-4b9c-a81c-64d1fece74c7" targetNamespace="http://schemas.microsoft.com/office/2006/metadata/properties" ma:root="true" ma:fieldsID="710a4cbee3c5cf235955b524928773ef" ns2:_="" ns3:_="">
    <xsd:import namespace="9be183bd-8eac-43ba-8783-dc9951ae8d69"/>
    <xsd:import namespace="7d05f1eb-ec76-4b9c-a81c-64d1fece7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83bd-8eac-43ba-8783-dc9951ae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84524b-68fe-411f-8837-802ec8edec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5f1eb-ec76-4b9c-a81c-64d1fece7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7db40-cd9d-4147-869a-c223c567d82d}" ma:internalName="TaxCatchAll" ma:showField="CatchAllData" ma:web="7d05f1eb-ec76-4b9c-a81c-64d1fece7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183bd-8eac-43ba-8783-dc9951ae8d69">
      <Terms xmlns="http://schemas.microsoft.com/office/infopath/2007/PartnerControls"/>
    </lcf76f155ced4ddcb4097134ff3c332f>
    <TaxCatchAll xmlns="7d05f1eb-ec76-4b9c-a81c-64d1fece74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D25F2-8C94-4C0D-8B3B-AD1D4413D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83bd-8eac-43ba-8783-dc9951ae8d69"/>
    <ds:schemaRef ds:uri="7d05f1eb-ec76-4b9c-a81c-64d1fece7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400E5-08E9-4633-A03A-5A683BB84602}">
  <ds:schemaRefs>
    <ds:schemaRef ds:uri="http://schemas.microsoft.com/office/2006/metadata/properties"/>
    <ds:schemaRef ds:uri="http://schemas.microsoft.com/office/infopath/2007/PartnerControls"/>
    <ds:schemaRef ds:uri="9be183bd-8eac-43ba-8783-dc9951ae8d69"/>
    <ds:schemaRef ds:uri="7d05f1eb-ec76-4b9c-a81c-64d1fece74c7"/>
  </ds:schemaRefs>
</ds:datastoreItem>
</file>

<file path=customXml/itemProps3.xml><?xml version="1.0" encoding="utf-8"?>
<ds:datastoreItem xmlns:ds="http://schemas.openxmlformats.org/officeDocument/2006/customXml" ds:itemID="{20E0B87B-2A77-47C8-9D4E-BD8D5A627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5013</Words>
  <Characters>26874</Characters>
  <Application>Microsoft Office Word</Application>
  <DocSecurity>0</DocSecurity>
  <Lines>516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Rysdon, Jake</dc:creator>
  <cp:lastModifiedBy>Lonning, Tiffany</cp:lastModifiedBy>
  <cp:revision>3</cp:revision>
  <dcterms:created xsi:type="dcterms:W3CDTF">2026-03-11T20:14:00Z</dcterms:created>
  <dcterms:modified xsi:type="dcterms:W3CDTF">2026-03-11T20:15:00Z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Bluebeam Stapler 21.0.50.11</vt:lpwstr>
  </property>
  <property fmtid="{D5CDD505-2E9C-101B-9397-08002B2CF9AE}" pid="4" name="LastSaved">
    <vt:filetime>2024-07-17T00:00:00Z</vt:filetime>
  </property>
  <property fmtid="{D5CDD505-2E9C-101B-9397-08002B2CF9AE}" pid="5" name="Producer">
    <vt:lpwstr>Bluebeam Brewery 5.0</vt:lpwstr>
  </property>
  <property fmtid="{D5CDD505-2E9C-101B-9397-08002B2CF9AE}" pid="6" name="ContentTypeId">
    <vt:lpwstr>0x010100E48B61050D2C3B4DBC4E25164BE20449</vt:lpwstr>
  </property>
  <property fmtid="{D5CDD505-2E9C-101B-9397-08002B2CF9AE}" pid="7" name="MediaServiceImageTags">
    <vt:lpwstr/>
  </property>
</Properties>
</file>